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4F0" w:rsidRDefault="001424F0" w:rsidP="001424F0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SUBGERENCIA DE AGUA POTABLE</w:t>
      </w:r>
    </w:p>
    <w:p w:rsidR="001424F0" w:rsidRPr="00812A1C" w:rsidRDefault="001424F0" w:rsidP="001424F0">
      <w:pPr>
        <w:jc w:val="both"/>
        <w:rPr>
          <w:rFonts w:ascii="Arial" w:hAnsi="Arial" w:cs="Arial"/>
        </w:rPr>
      </w:pP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la optimización de los procesos de potabilización de agua bajo los criterios de eficiencia, racionalidad, seguridad, confiabilidad y estándares de servicio establecidos.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Liderar las investigaciones científicas y los desarrollos tecnológicos y metodológicos para asegurar la calidad del agua suministrada a la red de distribución y la prestación del servicio de acueducto.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Analizar el comportamiento integral del sistema de acueducto y proponer las acciones de mejora.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las necesidades de recursos y provisión de los servicios y suministros requeridos para la operación y mantenimiento del sistema de acueducto. 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programación y el ajuste de la operación y mantenimiento del sistema de acueducto.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la actualización, instrumentación y automatización del sistema de acueducto.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análisis de la aplicabilidad de los nuevos avances tecnológicos en operación y mantenimiento del sistema de acueducto y proponer acciones.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Formular los proyectos tendientes a la conservación, optimización y mejora de los sistemas civiles, eléctricos y mecánicos del sistema de acueducto.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Liderar el análisis sobre el comportamiento y evolución de costos y gastos asociados a la prestación del servicio de acueducto.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0" w:after="0"/>
        <w:rPr>
          <w:rFonts w:ascii="Arial" w:hAnsi="Arial" w:cs="Arial"/>
        </w:rPr>
      </w:pPr>
      <w:r w:rsidRPr="00812A1C">
        <w:rPr>
          <w:rFonts w:ascii="Arial" w:hAnsi="Arial" w:cs="Arial"/>
        </w:rPr>
        <w:t>Responder por la eficiencia, control de calidad, eficacia y mejoramiento continuo en la prestación del servicio agua potable.</w:t>
      </w:r>
    </w:p>
    <w:p w:rsidR="001424F0" w:rsidRPr="00812A1C" w:rsidRDefault="001424F0" w:rsidP="001424F0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1424F0" w:rsidRDefault="000D7FB6" w:rsidP="001424F0">
      <w:pPr>
        <w:rPr>
          <w:lang w:val="es-CO"/>
        </w:rPr>
      </w:pPr>
      <w:bookmarkStart w:id="0" w:name="_GoBack"/>
      <w:bookmarkEnd w:id="0"/>
    </w:p>
    <w:sectPr w:rsidR="000D7FB6" w:rsidRPr="001424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6253"/>
    <w:multiLevelType w:val="hybridMultilevel"/>
    <w:tmpl w:val="C7CEB7F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F0"/>
    <w:rsid w:val="000D7FB6"/>
    <w:rsid w:val="0014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138CC-84F4-4332-807B-C203164D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1424F0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1424F0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2021-02-10T00:58:00Z</dcterms:created>
  <dcterms:modified xsi:type="dcterms:W3CDTF">2021-02-10T00:58:00Z</dcterms:modified>
</cp:coreProperties>
</file>