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4D7" w:rsidRPr="00832AD9" w:rsidRDefault="00B06D94" w:rsidP="006454D7">
      <w:pPr>
        <w:jc w:val="both"/>
        <w:rPr>
          <w:rFonts w:ascii="Arial" w:hAnsi="Arial" w:cs="Arial"/>
          <w:b/>
          <w:sz w:val="22"/>
          <w:szCs w:val="22"/>
        </w:rPr>
      </w:pPr>
      <w:r w:rsidRPr="00832AD9">
        <w:rPr>
          <w:rFonts w:ascii="Arial" w:hAnsi="Arial" w:cs="Arial"/>
          <w:b/>
          <w:sz w:val="22"/>
          <w:szCs w:val="22"/>
        </w:rPr>
        <w:t xml:space="preserve">UNIDAD </w:t>
      </w:r>
      <w:r w:rsidR="006454D7" w:rsidRPr="00832AD9">
        <w:rPr>
          <w:rFonts w:ascii="Arial" w:hAnsi="Arial" w:cs="Arial"/>
          <w:b/>
          <w:sz w:val="22"/>
          <w:szCs w:val="22"/>
        </w:rPr>
        <w:t>DE COMUNICACIONES Y RELACIONES PÚBLICAS</w:t>
      </w:r>
    </w:p>
    <w:p w:rsidR="006454D7" w:rsidRPr="00832AD9" w:rsidRDefault="006454D7" w:rsidP="006454D7">
      <w:pPr>
        <w:jc w:val="both"/>
        <w:rPr>
          <w:rFonts w:ascii="Arial" w:hAnsi="Arial" w:cs="Arial"/>
          <w:sz w:val="22"/>
          <w:szCs w:val="22"/>
        </w:rPr>
      </w:pP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Formular, ejecutar, evaluar y hacer seguimiento al Plan de Trabajo de Comunicaciones y Relaciones Públicas en coordinación con las gerencias, atendiendo los lineamientos fijados por la Gerencia General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Asesorar al Gerente General en la formulación de las políticas y estrategias de información y comunicación que visibilicen la gestión administrativa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Activar el protocolo de manejo de crisis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 xml:space="preserve">Establecer las estrategias para la visibilización y posicionamiento positivo de la marca institucional que favorezca el impacto </w:t>
      </w:r>
      <w:proofErr w:type="spellStart"/>
      <w:r w:rsidRPr="00832AD9">
        <w:rPr>
          <w:rFonts w:ascii="Arial" w:hAnsi="Arial" w:cs="Arial"/>
          <w:sz w:val="22"/>
          <w:szCs w:val="22"/>
        </w:rPr>
        <w:t>reputacional</w:t>
      </w:r>
      <w:proofErr w:type="spellEnd"/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Diseñar el plan de relaciones públicas y protocolo de EMCALI (Corporativo y Unidades de Negocio)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Liderar la estrategia de comunicaciones para la rendición de cuentas e informes de gestión institucionales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Proyectar el presupuesto anual de la Unidad de Comunicaciones y realizar su seguimiento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Gestionar la contratación para la operación y el cumplimiento de actividades propias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Asumir labores de carácter administrativo:  manejo de correspondencia, solicitud de requerimientos, administración y organización del archivo documental de la Unidad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Cumplir con las normas relacionadas con la publicidad, la transparencia de la información y la vocería institucional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Gestionar, administrar e implementar la actualización oportuna y estandarización de procesos y procedimientos correspondientes a las actividades que desarrollan sus áreas en el repositorio oficial de la empresa, en cumplimiento del Sistema de Gestión de Calidad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Participar de las instancias y/o comités que le sean asignados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Responder por la presentación de los informes de gestión que le sean asignados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Responder por la presentación de los informes de gestión pertinentes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Responder por la eficiencia, control de calidad y mejoramiento continuo en la prestación de los servicios bajo su responsabilidad, en función del desarrollo integral, permanente, sostenible y creciente con beneficios para la Empresa, proyección social, análisis de impacto ambiental y adecuada administración de riesgos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Verificar y hacer seguimiento al cumplimiento de los indicadores de gestión de su área</w:t>
      </w:r>
    </w:p>
    <w:p w:rsidR="00863AD3" w:rsidRPr="00832AD9" w:rsidRDefault="00863AD3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Implementar las acciones preventivas y correctivas que sean necesarias para el cumplimiento de las funciones del área y realizar su seguimiento</w:t>
      </w:r>
    </w:p>
    <w:p w:rsidR="00863AD3" w:rsidRPr="00832AD9" w:rsidRDefault="008C0080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Responder por el desplazamiento del personal y equipos de la Unidad necesarios para el cubrimiento de las actividades</w:t>
      </w:r>
    </w:p>
    <w:p w:rsidR="008C0080" w:rsidRPr="00832AD9" w:rsidRDefault="008C0080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Verificar que las directrices de relaciones públicas corporativas se cumplan y se ejecuten según lo establecido en el Manual Único de Comunicación Organizacional</w:t>
      </w:r>
    </w:p>
    <w:p w:rsidR="008C0080" w:rsidRPr="00832AD9" w:rsidRDefault="008C0080" w:rsidP="006454D7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32AD9">
        <w:rPr>
          <w:rFonts w:ascii="Arial" w:hAnsi="Arial" w:cs="Arial"/>
          <w:sz w:val="22"/>
          <w:szCs w:val="22"/>
        </w:rPr>
        <w:t>Hacer seguimiento al impacto causado en el desarrollo de estrategias, programas y planes de comunicación externa e interna</w:t>
      </w:r>
    </w:p>
    <w:p w:rsidR="006454D7" w:rsidRPr="00832AD9" w:rsidRDefault="006454D7" w:rsidP="006454D7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  <w:lang w:val="es-CO" w:eastAsia="es-ES_tradnl"/>
        </w:rPr>
      </w:pPr>
      <w:r w:rsidRPr="00832AD9">
        <w:rPr>
          <w:rFonts w:ascii="Arial" w:hAnsi="Arial" w:cs="Arial"/>
          <w:sz w:val="22"/>
          <w:szCs w:val="22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735203" w:rsidRPr="006454D7" w:rsidRDefault="00735203">
      <w:pPr>
        <w:rPr>
          <w:lang w:val="es-CO"/>
        </w:rPr>
      </w:pPr>
      <w:bookmarkStart w:id="0" w:name="_GoBack"/>
      <w:bookmarkEnd w:id="0"/>
    </w:p>
    <w:sectPr w:rsidR="00735203" w:rsidRPr="006454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A3155B"/>
    <w:multiLevelType w:val="hybridMultilevel"/>
    <w:tmpl w:val="EB269ACC"/>
    <w:lvl w:ilvl="0" w:tplc="099E55B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D7"/>
    <w:rsid w:val="006454D7"/>
    <w:rsid w:val="00735203"/>
    <w:rsid w:val="00832AD9"/>
    <w:rsid w:val="00863AD3"/>
    <w:rsid w:val="008C0080"/>
    <w:rsid w:val="00B0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55F598-663B-43FB-A65A-6DD57493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6454D7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6454D7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Beatriz Elena Perez Saldarriaga</cp:lastModifiedBy>
  <cp:revision>4</cp:revision>
  <dcterms:created xsi:type="dcterms:W3CDTF">2021-02-09T20:22:00Z</dcterms:created>
  <dcterms:modified xsi:type="dcterms:W3CDTF">2024-01-25T18:48:00Z</dcterms:modified>
</cp:coreProperties>
</file>