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7DB" w:rsidRDefault="00E367DB" w:rsidP="00E367DB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GESTIÓN PLATAFORMAS DE SERVICIOS Y CONTENIDOS</w:t>
      </w:r>
    </w:p>
    <w:p w:rsidR="00E367DB" w:rsidRPr="00812A1C" w:rsidRDefault="00E367DB" w:rsidP="00E367DB">
      <w:pPr>
        <w:jc w:val="both"/>
        <w:rPr>
          <w:rFonts w:ascii="Arial" w:hAnsi="Arial" w:cs="Arial"/>
        </w:rPr>
      </w:pPr>
    </w:p>
    <w:p w:rsidR="00E367DB" w:rsidRPr="00812A1C" w:rsidRDefault="00E367DB" w:rsidP="00E367DB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Ejecutar el soporte de nivel I y II y mantener actualizado el estado de las plataformas que soportan los servicios y los sistemas de control y gestión garantizando su disponibilidad. </w:t>
      </w:r>
    </w:p>
    <w:p w:rsidR="00E367DB" w:rsidRPr="00812A1C" w:rsidRDefault="00E367DB" w:rsidP="00E367DB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Gestionar la continuidad de los contratos de soporte y mantenimiento de las plataformas que soportan los servicios y los sistemas de control y gestión.</w:t>
      </w:r>
    </w:p>
    <w:p w:rsidR="00E367DB" w:rsidRPr="00812A1C" w:rsidRDefault="00E367DB" w:rsidP="00E367DB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el soporte a todas las plataformas y equipos sobre los cuales se cursan los servicios de Televisión y los contenidos.</w:t>
      </w:r>
    </w:p>
    <w:p w:rsidR="00E367DB" w:rsidRPr="00812A1C" w:rsidRDefault="00E367DB" w:rsidP="00E367DB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la gestión de servicios y soporte al cliente interno en los servicios de Televisión y contenidos y de voz dedicada y virtual.</w:t>
      </w:r>
    </w:p>
    <w:p w:rsidR="00E367DB" w:rsidRPr="00812A1C" w:rsidRDefault="00E367DB" w:rsidP="00E367DB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la gestión de servicios y soporte al cliente interno en todos los servicios de nube privada, publica e hibrida y demás recursos que presta el servicio de nube.</w:t>
      </w:r>
    </w:p>
    <w:p w:rsidR="00E367DB" w:rsidRPr="00812A1C" w:rsidRDefault="00E367DB" w:rsidP="00E367DB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la gestión de servicios y soporte al cliente interno en todos los equipos y plataformas dedicadas y virtuales y plataformas de gestión que soportan todas las operaciones y monitoreo.</w:t>
      </w:r>
    </w:p>
    <w:p w:rsidR="00E367DB" w:rsidRPr="00812A1C" w:rsidRDefault="00E367DB" w:rsidP="00E367DB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Garantizar el nivel de disponibilidad y seguridad establecido para las plataformas, los recursos los servicios y los sistemas de gestión y control.</w:t>
      </w:r>
    </w:p>
    <w:p w:rsidR="00E367DB" w:rsidRPr="00812A1C" w:rsidRDefault="00E367DB" w:rsidP="00E367DB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Hacer los escalamientos de incidentes y requerimientos debidamente justificados apoyándose en los contratos con los fabricantes que soportan las plataformas, los servicios y los sistemas de gestión y control.</w:t>
      </w:r>
    </w:p>
    <w:p w:rsidR="00E367DB" w:rsidRPr="00812A1C" w:rsidRDefault="00E367DB" w:rsidP="00E367DB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Hacer seguimiento a los acuerdos de soporte y mantenimiento de nivel III con los fabricantes que soportan las </w:t>
      </w:r>
      <w:proofErr w:type="gramStart"/>
      <w:r w:rsidRPr="00812A1C">
        <w:rPr>
          <w:rFonts w:ascii="Arial" w:hAnsi="Arial" w:cs="Arial"/>
        </w:rPr>
        <w:t>plataformas,  los</w:t>
      </w:r>
      <w:proofErr w:type="gramEnd"/>
      <w:r w:rsidRPr="00812A1C">
        <w:rPr>
          <w:rFonts w:ascii="Arial" w:hAnsi="Arial" w:cs="Arial"/>
        </w:rPr>
        <w:t xml:space="preserve"> servicios y los sistemas de gestión y control.</w:t>
      </w:r>
    </w:p>
    <w:p w:rsidR="00E367DB" w:rsidRPr="00812A1C" w:rsidRDefault="00E367DB" w:rsidP="00E367DB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el monitoreo de las plataformas que soportan la conectividad e Internet y de la gestión del tráfico de contenido entregado a la red, garantizando los niveles de calidad y cumpliendo con los estándares regulatorios establecidos para este servicio.</w:t>
      </w:r>
    </w:p>
    <w:p w:rsidR="00E367DB" w:rsidRPr="00812A1C" w:rsidRDefault="00E367DB" w:rsidP="00E367DB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Operar y administrar la correcta distribución de los rangos IPv4 e IPv6 asignados al ISP por la LACNI y para la conectividad de todos los servicios.</w:t>
      </w:r>
    </w:p>
    <w:p w:rsidR="00E367DB" w:rsidRPr="00812A1C" w:rsidRDefault="00E367DB" w:rsidP="00E367DB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Realizar el monitoreo y gestión del tráfico de la conectividad hacia las distintas plataformas de transporte, </w:t>
      </w:r>
      <w:proofErr w:type="spellStart"/>
      <w:r w:rsidRPr="00812A1C">
        <w:rPr>
          <w:rFonts w:ascii="Arial" w:hAnsi="Arial" w:cs="Arial"/>
        </w:rPr>
        <w:t>IPCore</w:t>
      </w:r>
      <w:proofErr w:type="spellEnd"/>
      <w:r w:rsidRPr="00812A1C">
        <w:rPr>
          <w:rFonts w:ascii="Arial" w:hAnsi="Arial" w:cs="Arial"/>
        </w:rPr>
        <w:t xml:space="preserve">, acceso, y garantizar los balanceos de tráfico de acuerdo a las directrices definidas por la Empresa. </w:t>
      </w:r>
    </w:p>
    <w:p w:rsidR="00E367DB" w:rsidRPr="00812A1C" w:rsidRDefault="00E367DB" w:rsidP="00E367DB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Realizar el monitoreo y gestión del tráfico de internet sobre las rutas locales, regionales, nacionales e Internacionales, la administración de los puertos IP, la conectividad a los NAP, los </w:t>
      </w:r>
      <w:proofErr w:type="spellStart"/>
      <w:r w:rsidRPr="00812A1C">
        <w:rPr>
          <w:rFonts w:ascii="Arial" w:hAnsi="Arial" w:cs="Arial"/>
        </w:rPr>
        <w:t>caching</w:t>
      </w:r>
      <w:proofErr w:type="spellEnd"/>
      <w:r w:rsidRPr="00812A1C">
        <w:rPr>
          <w:rFonts w:ascii="Arial" w:hAnsi="Arial" w:cs="Arial"/>
        </w:rPr>
        <w:t xml:space="preserve"> o </w:t>
      </w:r>
      <w:proofErr w:type="spellStart"/>
      <w:r w:rsidRPr="00812A1C">
        <w:rPr>
          <w:rFonts w:ascii="Arial" w:hAnsi="Arial" w:cs="Arial"/>
        </w:rPr>
        <w:t>CDN´s</w:t>
      </w:r>
      <w:proofErr w:type="spellEnd"/>
      <w:r w:rsidRPr="00812A1C">
        <w:rPr>
          <w:rFonts w:ascii="Arial" w:hAnsi="Arial" w:cs="Arial"/>
        </w:rPr>
        <w:t xml:space="preserve"> y garantizar los balanceos de tráfico de acuerdo a las directrices definidas por la Empresa.</w:t>
      </w:r>
    </w:p>
    <w:p w:rsidR="00E367DB" w:rsidRPr="00812A1C" w:rsidRDefault="00E367DB" w:rsidP="00E367DB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Garantizar las configuraciones de los equipos de soportan los sistemas de control, como rangos numéricos y enrutamientos.</w:t>
      </w:r>
    </w:p>
    <w:p w:rsidR="00E367DB" w:rsidRPr="00812A1C" w:rsidRDefault="00E367DB" w:rsidP="00E367DB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la prevención proactiva de incidentes de ciberseguridad y control de acceso en las plataformas que soportan los servicios de la Unidad Estratégica de Negocios.</w:t>
      </w:r>
    </w:p>
    <w:p w:rsidR="00E367DB" w:rsidRPr="00812A1C" w:rsidRDefault="00E367DB" w:rsidP="00E367DB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Operar los sistemas de control de acceso y demás tecnologías en software y plataformas de recolección de datos de la Unidad Estratégica de Negocios.</w:t>
      </w:r>
    </w:p>
    <w:p w:rsidR="00E367DB" w:rsidRPr="00812A1C" w:rsidRDefault="00E367DB" w:rsidP="00E367DB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14436E" w:rsidRPr="00E367DB" w:rsidRDefault="0014436E">
      <w:pPr>
        <w:rPr>
          <w:lang w:val="es-CO"/>
        </w:rPr>
      </w:pPr>
      <w:bookmarkStart w:id="0" w:name="_GoBack"/>
      <w:bookmarkEnd w:id="0"/>
    </w:p>
    <w:sectPr w:rsidR="0014436E" w:rsidRPr="00E367D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561"/>
    <w:multiLevelType w:val="hybridMultilevel"/>
    <w:tmpl w:val="F08AA66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7DB"/>
    <w:rsid w:val="0014436E"/>
    <w:rsid w:val="00E3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38531D-341D-4CAA-9265-7D45C7CB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E367DB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E367DB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2021-02-09T21:09:00Z</dcterms:created>
  <dcterms:modified xsi:type="dcterms:W3CDTF">2021-02-09T21:09:00Z</dcterms:modified>
</cp:coreProperties>
</file>