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B8F" w:rsidRPr="00753B8F" w:rsidRDefault="00753B8F" w:rsidP="00753B8F">
      <w:pPr>
        <w:jc w:val="center"/>
        <w:rPr>
          <w:rFonts w:ascii="Arial" w:hAnsi="Arial" w:cs="Arial"/>
        </w:rPr>
      </w:pPr>
      <w:r w:rsidRPr="00753B8F">
        <w:rPr>
          <w:rFonts w:ascii="Arial" w:hAnsi="Arial" w:cs="Arial"/>
        </w:rPr>
        <w:t>GERENCIA DE ÁREA TECNOLOGÍA DE INFORMACIÓN</w:t>
      </w:r>
    </w:p>
    <w:p w:rsidR="00753B8F" w:rsidRPr="00753B8F" w:rsidRDefault="00753B8F" w:rsidP="00753B8F">
      <w:pPr>
        <w:jc w:val="center"/>
        <w:rPr>
          <w:rFonts w:ascii="Arial" w:hAnsi="Arial" w:cs="Arial"/>
        </w:rPr>
      </w:pP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Definir la planeación estratégica, táctica y operativa de la Gerencia que permita materializar el direccionamiento estratégico, incluyendo los Acuerdos de Nivel de Servicio necesarios y la gestión de los riesgos asociados.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Liderar la planeación, ejecución y evaluación del presupuesto incluyendo los recursos necesarios que permitan el cumplimiento de los planes, programas y proyectos de la Gerencia.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Ejercer atribuciones de ordenación de gastos y ejecución de actividades contractuales en los eventos en que le sean delegadas dichas responsabilidades, con estricta sujeción a la normativa y disposiciones internas.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Implementar y adoptar el Modelo de Operación por Procesos y el Sistema de Gestión Integrado de la Empresa y gestionar las mejoras que se estimen convenientes para la Gerencia.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Realizar el control financiero de la Gerencia de Área Tecnología de Información.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 xml:space="preserve">Definir los criterios para la gestión, priorización y ejecución del portafolio de proyectos de la Gerencia de Tecnología de Información considerando su pertinencia y alcance estratégico.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Liderar el diseño e implementación de la arquitectura de Tecnología de Información de la Empresa considerando los procesos de negocio, la información, los datos, las aplicaciones y las capas de la arquitectura tecnológica requeridas.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>Liderar la definición de los parámetros de diseño e implementación de soluciones de Tecnología de Información y p</w:t>
      </w:r>
      <w:r w:rsidRPr="00753B8F">
        <w:rPr>
          <w:rFonts w:ascii="Arial" w:hAnsi="Arial" w:cs="Arial"/>
          <w:lang w:eastAsia="es-CO"/>
        </w:rPr>
        <w:t xml:space="preserve">roveer los productos y servicios </w:t>
      </w:r>
      <w:r w:rsidRPr="00753B8F">
        <w:rPr>
          <w:rFonts w:ascii="Arial" w:hAnsi="Arial" w:cs="Arial"/>
        </w:rPr>
        <w:t xml:space="preserve">requeridos para la operación de la Empresa.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  <w:lang w:eastAsia="es-CO"/>
        </w:rPr>
        <w:t xml:space="preserve">Liderar la definición de los planes de ciclo de vida de los componentes de </w:t>
      </w:r>
      <w:r w:rsidRPr="00753B8F">
        <w:rPr>
          <w:rFonts w:ascii="Arial" w:hAnsi="Arial" w:cs="Arial"/>
        </w:rPr>
        <w:t xml:space="preserve">Tecnología de Información </w:t>
      </w:r>
      <w:r w:rsidRPr="00753B8F">
        <w:rPr>
          <w:rFonts w:ascii="Arial" w:hAnsi="Arial" w:cs="Arial"/>
          <w:lang w:eastAsia="es-CO"/>
        </w:rPr>
        <w:t xml:space="preserve">y sus plataformas bases requeridos para la operación de la Empresa.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  <w:lang w:eastAsia="es-CO"/>
        </w:rPr>
        <w:t xml:space="preserve">Liderar la definición de los planes de capacidad sobre los componentes de </w:t>
      </w:r>
      <w:r w:rsidRPr="00753B8F">
        <w:rPr>
          <w:rFonts w:ascii="Arial" w:hAnsi="Arial" w:cs="Arial"/>
        </w:rPr>
        <w:t xml:space="preserve">Tecnología de Información </w:t>
      </w:r>
      <w:r w:rsidRPr="00753B8F">
        <w:rPr>
          <w:rFonts w:ascii="Arial" w:hAnsi="Arial" w:cs="Arial"/>
          <w:lang w:eastAsia="es-CO"/>
        </w:rPr>
        <w:t>y sus plataformas base, garantizando su capacidad para la operación de la Empresa. 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  <w:lang w:eastAsia="es-CO"/>
        </w:rPr>
        <w:t>Administrar y soportar las diferentes plataformas de Tecnologías de Información requeridas para la operación de la Empresa garantizando su operatividad funcional, disponibilidad, capacidad y seguridad.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 xml:space="preserve">Definir los lineamientos para la ejecución de actividades de capacitación en usabilidad de los sistemas de información o plataformas de Tecnología de Información a los usuarios de las diferentes dependencias de la Empresa.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 xml:space="preserve">Definir los acuerdos de niveles de operación (OLA), en correspondencia con los acuerdos de nivel de servicio de Tecnología de Información (ANS) que la Gerencia haya determinado.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 xml:space="preserve">Definir e implementar las políticas de seguridad informática y de seguridad de la información necesarias para la operación de la Empresa con las dependencias relacionadas.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</w:rPr>
        <w:t xml:space="preserve">Liderar el diseño e implementación de </w:t>
      </w:r>
      <w:r w:rsidRPr="00753B8F">
        <w:rPr>
          <w:rFonts w:ascii="Arial" w:hAnsi="Arial" w:cs="Arial"/>
          <w:lang w:eastAsia="es-CO"/>
        </w:rPr>
        <w:t xml:space="preserve">los mecanismos de control de alarmas de los productos y servicios de </w:t>
      </w:r>
      <w:r w:rsidRPr="00753B8F">
        <w:rPr>
          <w:rFonts w:ascii="Arial" w:hAnsi="Arial" w:cs="Arial"/>
        </w:rPr>
        <w:t>Tecnología de Información</w:t>
      </w:r>
      <w:r w:rsidRPr="00753B8F">
        <w:rPr>
          <w:rFonts w:ascii="Arial" w:hAnsi="Arial" w:cs="Arial"/>
          <w:lang w:eastAsia="es-CO"/>
        </w:rPr>
        <w:t xml:space="preserve"> generados por los diferentes sistemas de monitoreo y control.  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  <w:lang w:eastAsia="es-CO"/>
        </w:rPr>
        <w:t>Dirigir las acciones necesarias para la atención y solución de incidentes y peticiones funcionales y técnicas de las dependencias de la Empresa garantizando la</w:t>
      </w:r>
      <w:r w:rsidRPr="00753B8F">
        <w:rPr>
          <w:rFonts w:ascii="Arial" w:hAnsi="Arial" w:cs="Arial"/>
        </w:rPr>
        <w:t> continuidad del negocio.  </w:t>
      </w:r>
    </w:p>
    <w:p w:rsidR="00753B8F" w:rsidRPr="00753B8F" w:rsidRDefault="00753B8F" w:rsidP="00753B8F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753B8F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753B8F">
        <w:rPr>
          <w:rFonts w:ascii="Arial" w:hAnsi="Arial" w:cs="Arial"/>
          <w:lang w:val="es-CO" w:eastAsia="es-ES_tradnl"/>
        </w:rPr>
        <w:t>como  las</w:t>
      </w:r>
      <w:proofErr w:type="gramEnd"/>
      <w:r w:rsidRPr="00753B8F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753B8F" w:rsidRPr="00753B8F" w:rsidRDefault="00753B8F" w:rsidP="00753B8F">
      <w:pPr>
        <w:pStyle w:val="Prrafodelista"/>
        <w:spacing w:before="0" w:after="0"/>
        <w:ind w:left="360"/>
        <w:rPr>
          <w:rFonts w:ascii="Arial" w:hAnsi="Arial" w:cs="Arial"/>
        </w:rPr>
      </w:pPr>
    </w:p>
    <w:p w:rsidR="00A03B96" w:rsidRDefault="00A03B96">
      <w:bookmarkStart w:id="0" w:name="_GoBack"/>
      <w:bookmarkEnd w:id="0"/>
    </w:p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A4B73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8F"/>
    <w:rsid w:val="00753B8F"/>
    <w:rsid w:val="00A0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25A61-6A37-42C6-8729-802E9FE1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753B8F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753B8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2021-02-09T20:46:00Z</dcterms:created>
  <dcterms:modified xsi:type="dcterms:W3CDTF">2021-02-09T20:47:00Z</dcterms:modified>
</cp:coreProperties>
</file>