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DD5" w:rsidRPr="00A03DD5" w:rsidRDefault="00A03DD5" w:rsidP="00A03DD5">
      <w:pPr>
        <w:jc w:val="center"/>
        <w:rPr>
          <w:rFonts w:ascii="Arial" w:hAnsi="Arial" w:cs="Arial"/>
          <w:b/>
        </w:rPr>
      </w:pPr>
      <w:r w:rsidRPr="00A03DD5">
        <w:rPr>
          <w:rFonts w:ascii="Arial" w:hAnsi="Arial" w:cs="Arial"/>
          <w:b/>
        </w:rPr>
        <w:t>GERENCIA DE ÁREA COMERCIAL Y GESTIÓN DEL CLIENTE</w:t>
      </w:r>
    </w:p>
    <w:p w:rsidR="00A03DD5" w:rsidRPr="00A03DD5" w:rsidRDefault="00A03DD5" w:rsidP="00A03DD5">
      <w:pPr>
        <w:jc w:val="center"/>
        <w:rPr>
          <w:rFonts w:ascii="Arial" w:hAnsi="Arial" w:cs="Arial"/>
        </w:rPr>
      </w:pPr>
    </w:p>
    <w:p w:rsidR="00A03DD5" w:rsidRPr="00A03DD5" w:rsidRDefault="00A03DD5" w:rsidP="00A03DD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A03DD5">
        <w:rPr>
          <w:rFonts w:ascii="Arial" w:hAnsi="Arial" w:cs="Arial"/>
        </w:rPr>
        <w:t>Definir lineamientos y estrategias comerciales con el fin de obtener la maximización de los ingresos, la satisfacción de los clientes y el aprovechamiento de la condición multiservicios de la empresa</w:t>
      </w:r>
    </w:p>
    <w:p w:rsidR="00A03DD5" w:rsidRPr="00A03DD5" w:rsidRDefault="00A03DD5" w:rsidP="00A03DD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A03DD5">
        <w:rPr>
          <w:rFonts w:ascii="Arial" w:hAnsi="Arial" w:cs="Arial"/>
        </w:rPr>
        <w:t xml:space="preserve">Articular con las Unidades de Negocio los Objetivos, planes y programas tendientes al cumplimiento de la estrategia comercial de </w:t>
      </w:r>
      <w:proofErr w:type="spellStart"/>
      <w:r w:rsidRPr="00A03DD5">
        <w:rPr>
          <w:rFonts w:ascii="Arial" w:hAnsi="Arial" w:cs="Arial"/>
        </w:rPr>
        <w:t>Emcali</w:t>
      </w:r>
      <w:proofErr w:type="spellEnd"/>
      <w:r w:rsidRPr="00A03DD5">
        <w:rPr>
          <w:rFonts w:ascii="Arial" w:hAnsi="Arial" w:cs="Arial"/>
        </w:rPr>
        <w:t>.</w:t>
      </w:r>
    </w:p>
    <w:p w:rsidR="00A03DD5" w:rsidRPr="00A03DD5" w:rsidRDefault="00A03DD5" w:rsidP="00A03DD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A03DD5">
        <w:rPr>
          <w:rFonts w:ascii="Arial" w:hAnsi="Arial" w:cs="Arial"/>
        </w:rPr>
        <w:t xml:space="preserve">Planear y evaluar la gestión comercial de la Empresa de acuerdo con el Plan Estratégico Corporativo. </w:t>
      </w:r>
    </w:p>
    <w:p w:rsidR="00A03DD5" w:rsidRPr="00A03DD5" w:rsidRDefault="00A03DD5" w:rsidP="00A03DD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A03DD5">
        <w:rPr>
          <w:rFonts w:ascii="Arial" w:hAnsi="Arial" w:cs="Arial"/>
        </w:rPr>
        <w:t>Liderar el comité de Marketing con el propósito de articular y garantizar la implementación de la estrategia comercial de la Empresa.</w:t>
      </w:r>
    </w:p>
    <w:p w:rsidR="00A03DD5" w:rsidRPr="00A03DD5" w:rsidRDefault="00A03DD5" w:rsidP="00A03DD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A03DD5">
        <w:rPr>
          <w:rFonts w:ascii="Arial" w:hAnsi="Arial" w:cs="Arial"/>
        </w:rPr>
        <w:t>Definir la planeación estratégica de la Gerencia que permita materializar el direccionamiento estratégico, incluyendo los Acuerdos de Nivel de Servicio necesarios y la gestión de los riesgos asociados.</w:t>
      </w:r>
    </w:p>
    <w:p w:rsidR="00A03DD5" w:rsidRPr="00A03DD5" w:rsidRDefault="00A03DD5" w:rsidP="00A03DD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A03DD5">
        <w:rPr>
          <w:rFonts w:ascii="Arial" w:hAnsi="Arial" w:cs="Arial"/>
        </w:rPr>
        <w:t>Liderar la planeación, ejecución y evaluación del presupuesto incluyendo los recursos necesarios que permitan el cumplimiento de los planes, programas y proyectos de la Gerencia.</w:t>
      </w:r>
    </w:p>
    <w:p w:rsidR="00A03DD5" w:rsidRPr="00A03DD5" w:rsidRDefault="00A03DD5" w:rsidP="00A03DD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A03DD5">
        <w:rPr>
          <w:rFonts w:ascii="Arial" w:hAnsi="Arial" w:cs="Arial"/>
        </w:rPr>
        <w:t>Ejercer la ordenación de gastos y ejecución de actividades contractuales en los eventos en que le sean delegados, con estricta sujeción a la normativa y disposiciones internas.</w:t>
      </w:r>
    </w:p>
    <w:p w:rsidR="00A03DD5" w:rsidRPr="00A03DD5" w:rsidRDefault="00A03DD5" w:rsidP="00A03DD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A03DD5">
        <w:rPr>
          <w:rFonts w:ascii="Arial" w:hAnsi="Arial" w:cs="Arial"/>
        </w:rPr>
        <w:t xml:space="preserve">Adoptar e implementar el Modelo de Operación por Procesos y los Sistemas de Gestión de la Empresa. </w:t>
      </w:r>
    </w:p>
    <w:p w:rsidR="00A03DD5" w:rsidRPr="00A03DD5" w:rsidRDefault="00A03DD5" w:rsidP="00A03DD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A03DD5">
        <w:rPr>
          <w:rFonts w:ascii="Arial" w:hAnsi="Arial" w:cs="Arial"/>
        </w:rPr>
        <w:t>Definir los lineamientos para la administración integral de la información de los clientes de la Empresa.</w:t>
      </w:r>
    </w:p>
    <w:p w:rsidR="00A03DD5" w:rsidRPr="00A03DD5" w:rsidRDefault="00A03DD5" w:rsidP="00A03DD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A03DD5">
        <w:rPr>
          <w:rFonts w:ascii="Arial" w:hAnsi="Arial" w:cs="Arial"/>
        </w:rPr>
        <w:t>Diseñar estrategias, liderar el análisis y realizar seguimiento y control a los procesos que intervienen en la gestión comercial de la Empresa.</w:t>
      </w:r>
    </w:p>
    <w:p w:rsidR="00A03DD5" w:rsidRPr="00A03DD5" w:rsidRDefault="00A03DD5" w:rsidP="00A03DD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A03DD5">
        <w:rPr>
          <w:rFonts w:ascii="Arial" w:hAnsi="Arial" w:cs="Arial"/>
        </w:rPr>
        <w:t>Garantizar el cumplimiento de las estrategias y lineamientos trazados para la gestión comercial con el fin de mitigar los riesgos con impacto comercial sobre la máxima obtención de ingresos y satisfacción del cliente.</w:t>
      </w:r>
    </w:p>
    <w:p w:rsidR="00A03DD5" w:rsidRPr="00A03DD5" w:rsidRDefault="00A03DD5" w:rsidP="00A03DD5">
      <w:pPr>
        <w:pStyle w:val="Prrafodelista"/>
        <w:numPr>
          <w:ilvl w:val="0"/>
          <w:numId w:val="1"/>
        </w:numPr>
        <w:spacing w:before="0" w:after="0"/>
        <w:ind w:left="360"/>
        <w:rPr>
          <w:rFonts w:ascii="Arial" w:hAnsi="Arial" w:cs="Arial"/>
        </w:rPr>
      </w:pPr>
      <w:r w:rsidRPr="00A03DD5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A03DD5">
        <w:rPr>
          <w:rFonts w:ascii="Arial" w:hAnsi="Arial" w:cs="Arial"/>
          <w:lang w:val="es-CO" w:eastAsia="es-ES_tradnl"/>
        </w:rPr>
        <w:t>como  las</w:t>
      </w:r>
      <w:proofErr w:type="gramEnd"/>
      <w:r w:rsidRPr="00A03DD5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A03DD5" w:rsidRPr="00A03DD5" w:rsidRDefault="00A03DD5" w:rsidP="00A03DD5">
      <w:pPr>
        <w:pStyle w:val="Prrafodelista"/>
        <w:spacing w:before="0" w:after="0"/>
        <w:ind w:left="360"/>
        <w:rPr>
          <w:rFonts w:ascii="Arial" w:hAnsi="Arial" w:cs="Arial"/>
        </w:rPr>
      </w:pPr>
    </w:p>
    <w:p w:rsidR="00A03B96" w:rsidRDefault="00A03B96">
      <w:bookmarkStart w:id="0" w:name="_GoBack"/>
      <w:bookmarkEnd w:id="0"/>
    </w:p>
    <w:sectPr w:rsidR="00A03B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A5C46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DD5"/>
    <w:rsid w:val="00A03B96"/>
    <w:rsid w:val="00A0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8F33D-23B3-47E7-B6DB-3F9FBA5E0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3D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A03DD5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A03DD5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1697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2021-02-09T20:41:00Z</dcterms:created>
  <dcterms:modified xsi:type="dcterms:W3CDTF">2021-02-09T20:41:00Z</dcterms:modified>
</cp:coreProperties>
</file>