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ADD" w:rsidRDefault="000D6ADD" w:rsidP="000D6ADD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RESPONSABILIDAD SOCIAL EMPRESARIAL</w:t>
      </w:r>
    </w:p>
    <w:p w:rsidR="000D6ADD" w:rsidRPr="00812A1C" w:rsidRDefault="000D6ADD" w:rsidP="000D6ADD">
      <w:pPr>
        <w:jc w:val="both"/>
        <w:rPr>
          <w:rFonts w:ascii="Arial" w:hAnsi="Arial" w:cs="Arial"/>
        </w:rPr>
      </w:pP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Establecer, en coordinación con las diferentes Gerencias de la Empresa, los procedimientos para realizar la gestión, el seguimiento y la evaluación de la interacción con los grupos de interés de acuerdo a los lineamientos corporativos en materia de Responsabilidad Social.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inclusión e implementación de los estándares internacionales de Responsabilidad Social en el modelo de operación por procesos de la Empresa.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Liderar y coordinar la implementación de las acciones definidas por el Comité de Responsabilidad Social de la Empresa.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Implementar una agenda de relacionamiento con los proveedores de la Empresa donde se incluyan procesos de formación en temas de Responsabilidad Social y Objetivos de Desarrollo Sostenible.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  <w:lang w:val="es-MX"/>
        </w:rPr>
        <w:t>Identificar posibles aliados locales, nacionales e interinstitucionales y gestionar la celebración de convenios de cooperación en el desarrollo de proyectos de Responsabilidad Social de la empresa.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Gestionar las relaciones con todos los representantes de comunidades organizadas vocales y ligas de usuarios a través de la conformación de mesas de trabajo u otros mecanismos de participación y seguimiento.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Diseñar e implementar mecanismos y estrategias de comunicación que permitan la interacción con líderes, directores de CALIS y usuarios de la Empresa para discutir asuntos referidos a la normalización de los servicios </w:t>
      </w:r>
      <w:proofErr w:type="gramStart"/>
      <w:r w:rsidRPr="00812A1C">
        <w:rPr>
          <w:rFonts w:ascii="Arial" w:hAnsi="Arial" w:cs="Arial"/>
          <w:lang w:val="es-MX"/>
        </w:rPr>
        <w:t>públicos</w:t>
      </w:r>
      <w:proofErr w:type="gramEnd"/>
      <w:r w:rsidRPr="00812A1C">
        <w:rPr>
          <w:rFonts w:ascii="Arial" w:hAnsi="Arial" w:cs="Arial"/>
          <w:lang w:val="es-MX"/>
        </w:rPr>
        <w:t xml:space="preserve"> así como informes sobre las obras de la Empresa y sus impactos en la comunidades. 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Participar en los programas de normalización, legalización, recuperación de cartera morosa de los servicios públicos prestados por la Empresa. 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>Representar a la Empresa en comités de planificación, vocales de control y ligas de usuarios relacionadas con la planificación y prestación de los servicios públicos.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12A1C">
        <w:rPr>
          <w:rFonts w:ascii="Arial" w:hAnsi="Arial" w:cs="Arial"/>
          <w:lang w:val="es-MX"/>
        </w:rPr>
        <w:t xml:space="preserve">Diseñar y ejecutar eventos y mecanismos de capacitación para la comunidad relacionados con estructura tarifaria, normatividad y hábitos de consumo sostenible de los servicios públicos prestados por la Empresa. </w:t>
      </w:r>
    </w:p>
    <w:p w:rsidR="000D6ADD" w:rsidRPr="00812A1C" w:rsidRDefault="000D6ADD" w:rsidP="000D6ADD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35203" w:rsidRPr="000D6ADD" w:rsidRDefault="00735203">
      <w:pPr>
        <w:rPr>
          <w:lang w:val="es-CO"/>
        </w:rPr>
      </w:pPr>
      <w:bookmarkStart w:id="0" w:name="_GoBack"/>
      <w:bookmarkEnd w:id="0"/>
    </w:p>
    <w:sectPr w:rsidR="00735203" w:rsidRPr="000D6A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068AB"/>
    <w:multiLevelType w:val="hybridMultilevel"/>
    <w:tmpl w:val="A246BFA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DD"/>
    <w:rsid w:val="000D6ADD"/>
    <w:rsid w:val="007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8D8F9-5667-443D-87E3-23B2BE8A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0D6ADD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0D6ADD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2021-02-09T20:29:00Z</dcterms:created>
  <dcterms:modified xsi:type="dcterms:W3CDTF">2021-02-09T20:30:00Z</dcterms:modified>
</cp:coreProperties>
</file>