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69" w:rsidRDefault="00330769" w:rsidP="00330769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PLANEACIÓN Y DESARROLLO EMPRESARIAL</w:t>
      </w:r>
    </w:p>
    <w:p w:rsidR="00330769" w:rsidRPr="00812A1C" w:rsidRDefault="00330769" w:rsidP="00330769">
      <w:pPr>
        <w:jc w:val="both"/>
        <w:rPr>
          <w:rFonts w:ascii="Arial" w:hAnsi="Arial" w:cs="Arial"/>
        </w:rPr>
      </w:pP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Dirigir los lineamientos para la formulación y evaluación de la planeación corporativa y el desarrollo empresarial y liderar los procesos internos y estrategias para su implementación y medición </w:t>
      </w:r>
      <w:r w:rsidRPr="00812A1C">
        <w:rPr>
          <w:rFonts w:ascii="Arial" w:hAnsi="Arial" w:cs="Arial"/>
          <w:lang w:val="es-MX"/>
        </w:rPr>
        <w:t>garantizando su articulación con Sistema Integrado de Gestión de la Empresa.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Definir los mecanismos necesarios y suficientes para la ejecución, seguimiento y control de la estrategia Empresarial.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Dirigir la formulación y el seguimiento del Direccionamiento Estratégico de la Empresa a través de la formulación del Plan Estratégico Corporativo y los Planes de Acción de las dependencias.  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Someter a consideración de la Junta Directiva, la aprobación del Plan Estratégico de la Empresa, previa aprobación del Gerente General.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</w:rPr>
        <w:t xml:space="preserve">Dirigir los lineamientos para el diseño y la implementación de la prospectiva estratégica de la Empresa considerando los elementos internos y externos necesarios.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Asesorar al Gerente General en la definición de lineamientos y estrategias para la implementación, mantenimiento y mejora del Sistema de Integrado de Gestión de la Empresa.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el diseño y la implementación del modelo de gestión del cambio Empresarial, que permita orientar y desarrollar su capacidad de transformación para responder a las nuevas necesidades y cambios del entorno.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el diseño, la implementación y el cumplimiento de la política de calidad de la Empresa.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la implementación de las políticas y normativas relacionadas con la gestión Empresarial y que sean expedidas por el Gobierno Nacional y Local.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Liderar la gestión, definición y ejecución de proyectos relacionados con el sistema de ciencia, tecnología e innovación de la Empresa.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Definir la política de administración y control de todo el sistema regulatoria interno y externo que incida en la prestación de los servicios públicos a cargo de la Empresa. </w:t>
      </w:r>
    </w:p>
    <w:p w:rsidR="00330769" w:rsidRPr="00812A1C" w:rsidRDefault="00330769" w:rsidP="00330769">
      <w:pPr>
        <w:rPr>
          <w:rFonts w:ascii="Arial" w:hAnsi="Arial" w:cs="Arial"/>
          <w:lang w:val="es-MX"/>
        </w:rPr>
      </w:pP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Liderar procedimientos de análisis territorial, mediante la implementación de Sistemas de Información Territoriales como herramientas tecnológicas que mejoren la formulación, el seguimiento y la evaluación respecto a los compromisos establecidos en los instrumentos de planeación territorial. </w:t>
      </w:r>
    </w:p>
    <w:p w:rsidR="00330769" w:rsidRPr="00812A1C" w:rsidRDefault="00330769" w:rsidP="00330769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735203" w:rsidRPr="00330769" w:rsidRDefault="00735203">
      <w:pPr>
        <w:rPr>
          <w:lang w:val="es-CO"/>
        </w:rPr>
      </w:pPr>
      <w:bookmarkStart w:id="0" w:name="_GoBack"/>
      <w:bookmarkEnd w:id="0"/>
    </w:p>
    <w:sectPr w:rsidR="00735203" w:rsidRPr="003307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65933"/>
    <w:multiLevelType w:val="hybridMultilevel"/>
    <w:tmpl w:val="8D22D1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9"/>
    <w:rsid w:val="00330769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9A964-A37C-4A78-AFCE-26E42735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330769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330769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2021-02-09T20:23:00Z</dcterms:created>
  <dcterms:modified xsi:type="dcterms:W3CDTF">2021-02-09T20:24:00Z</dcterms:modified>
</cp:coreProperties>
</file>