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8F" w:rsidRPr="003A1B45" w:rsidRDefault="00971D8F" w:rsidP="00971D8F">
      <w:pPr>
        <w:jc w:val="center"/>
        <w:rPr>
          <w:rFonts w:ascii="Arial" w:hAnsi="Arial" w:cs="Arial"/>
          <w:b/>
        </w:rPr>
      </w:pPr>
      <w:r w:rsidRPr="003A1B45">
        <w:rPr>
          <w:rFonts w:ascii="Arial" w:hAnsi="Arial" w:cs="Arial"/>
          <w:b/>
        </w:rPr>
        <w:t>GERENCIA GERENCIAL</w:t>
      </w:r>
    </w:p>
    <w:p w:rsidR="00971D8F" w:rsidRPr="003A1B45" w:rsidRDefault="00971D8F" w:rsidP="00971D8F">
      <w:pPr>
        <w:jc w:val="center"/>
        <w:rPr>
          <w:rFonts w:ascii="Arial" w:hAnsi="Arial" w:cs="Arial"/>
          <w:b/>
        </w:rPr>
      </w:pP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Definir directrices para el diseño, formulación, implementación, seguimiento y ajustes del Plan Estratégico Corporativo.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Planear, orientar y hacer seguimiento al cumplimiento de las estrategias corporativas para el logro de los objetivos institucionales.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Aprobar instrumentos de planeación, ejecución y evaluación de la gestión empresarial.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Aprobar políticas empresariales para la adecuada prestación de los servicios.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 xml:space="preserve">Gestionar ante la junta directiva la aprobación del Plan Estratégico Corporativo y el presupuesto de la empresa.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Establecer el Modelo de Operación por Procesos de la Empresa.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Impartir las directrices y los recursos necesarios para la implementación y mantenimiento de los Sistemas de Gestión de Calidad que la empresa adopte.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Coordinar los distintos mecanismos de control existentes.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 xml:space="preserve">Liderar y gestionar el mantenimiento y mejora del Sistema Integrado de Gestión.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Definir lineamientos estratégicos para la producción de contenidos informativos, comunicativos y publicitarios tanto a nivel interno como externo.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Definir políticas, iniciativas y proyectos relacionados con los objetivos del área.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CO"/>
        </w:rPr>
      </w:pPr>
      <w:r w:rsidRPr="003A1B45">
        <w:rPr>
          <w:rFonts w:ascii="Arial" w:hAnsi="Arial" w:cs="Arial"/>
          <w:lang w:val="es-CO"/>
        </w:rPr>
        <w:t>Desarrollar el sistema de control interno.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lang w:val="es-CO"/>
        </w:rPr>
        <w:t xml:space="preserve">Direccionar la planeación del área para identificar los programas y actividades que aseguren el </w:t>
      </w:r>
      <w:r w:rsidRPr="003A1B45">
        <w:rPr>
          <w:rFonts w:ascii="Arial" w:hAnsi="Arial" w:cs="Arial"/>
          <w:sz w:val="22"/>
          <w:szCs w:val="22"/>
          <w:lang w:val="es-CO"/>
        </w:rPr>
        <w:t>cumplimiento de los objetivos estratégicos de la empresa.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Adoptar las políticas relacionadas con seguridad de la información.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Adoptar las políticas y procedimientos para el manejo de residuos y minimización del impacto ambiental.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Adoptar y cumplir las políticas necesarias para la adecuada administración, registro y control de los recursos humanos, financieros, tecnológicos y físicos que le sean encomendados para el buen funcionamiento de la dependencia.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Atender las auditorías internas y externas realizadas por entidades de control o relacionadas con trabajos especiales.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Atender los lineamientos, políticas y procedimientos para el uso de los servicios y activos de información, de acuerdo a lo dispuesto en el Sistema de Seguridad de la Información.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Atender los requerimientos de los entes de fiscalización y control.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 xml:space="preserve">Concurrir con las áreas responsables en la formulación de iniciativas para la adopción del plan estratégico, planes operativos, programas empresariales, plan de gestión y resultados de la Empresa, en lo pertinente al ámbito de su competencia y Liderar los procesos internos para su implementación.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Cumplir y hacer cumplir la constitución política, la ley, los estatutos y decisiones de la Junta Directiva.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Designar los responsables de generar, revisar la información y realizar los reportes a los organismos de control y entidades.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 xml:space="preserve">Direccionar las diferentes actividades de comunicación empresarial, con el propósito de preservar la reputación y la imagen corporativa, así como el relacionamiento con los grupos de interés de la empresa.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Gestionar las actividades necesarias para mitigar el impacto de los riesgos frente al Plan Estratégico Corporativo.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 xml:space="preserve">Gestionar los recursos necesarios para el cumplimiento de las políticas, planes, programas y proyectos estratégicos que permitan la expansión de la empresa mediante alianzas estratégicas, previa autorización de la junta directiva.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Impartir directrices y delegar al interior de su gerencia lo atinente para emitir respuestas oportunas y con calidad a los requerimientos e información de los diferentes entes de control, supervisión y fiscalización.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lastRenderedPageBreak/>
        <w:t>Ordenar las investigaciones y aplicar las sanciones disciplinarias a los funcionarios de la empresa de conformidad con los procedimientos establecidos.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 xml:space="preserve">Responder por la presentación de los informes de gestión y resultados.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Rendir los informes pertinentes sobre la gestión financiera, operativa, ambiental y de resultados en los aplicativos SIA y SIA OBSERVA en coordinación con todas las áreas responsables de la presentación de la información.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Adoptar los lineamientos que de manera integral permitan la implantación y ejecución del Sistema de Gestión de Activos que contribuya a la sostenibilidad financiera y cumplimiento de los objetivos empresariales, de tal manera que se cumpla integralmente el ciclo de vida del activo.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 xml:space="preserve">Verificar los resultados del seguimiento a los indicadores estratégicos. 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sz w:val="22"/>
          <w:szCs w:val="22"/>
          <w:lang w:val="es-CO"/>
        </w:rPr>
      </w:pPr>
      <w:r w:rsidRPr="003A1B45">
        <w:rPr>
          <w:rFonts w:ascii="Arial" w:hAnsi="Arial" w:cs="Arial"/>
          <w:sz w:val="22"/>
          <w:szCs w:val="22"/>
          <w:lang w:val="es-CO"/>
        </w:rPr>
        <w:t>Verificar, controlar y evaluar los resultados de los planes, programas y procesos del área.</w:t>
      </w:r>
    </w:p>
    <w:p w:rsidR="00971D8F" w:rsidRPr="003A1B45" w:rsidRDefault="00971D8F" w:rsidP="00971D8F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  <w:lang w:val="es-CO" w:eastAsia="es-ES_tradnl"/>
        </w:rPr>
      </w:pPr>
      <w:r w:rsidRPr="003A1B45">
        <w:rPr>
          <w:rFonts w:ascii="Arial" w:hAnsi="Arial" w:cs="Arial"/>
          <w:sz w:val="22"/>
          <w:szCs w:val="22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971D8F" w:rsidRPr="00812A1C" w:rsidRDefault="00971D8F" w:rsidP="00971D8F">
      <w:pPr>
        <w:pStyle w:val="Prrafodelista"/>
        <w:spacing w:after="0"/>
        <w:ind w:left="360"/>
        <w:rPr>
          <w:rFonts w:ascii="Arial" w:hAnsi="Arial" w:cs="Arial"/>
          <w:lang w:val="es-CO"/>
        </w:rPr>
      </w:pPr>
      <w:bookmarkStart w:id="0" w:name="_GoBack"/>
      <w:bookmarkEnd w:id="0"/>
    </w:p>
    <w:sectPr w:rsidR="00971D8F" w:rsidRPr="00812A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DCA"/>
    <w:multiLevelType w:val="hybridMultilevel"/>
    <w:tmpl w:val="1BB0B74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5E74C2"/>
    <w:multiLevelType w:val="hybridMultilevel"/>
    <w:tmpl w:val="FD1CCB2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64798"/>
    <w:multiLevelType w:val="hybridMultilevel"/>
    <w:tmpl w:val="A78C4F7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976733"/>
    <w:multiLevelType w:val="hybridMultilevel"/>
    <w:tmpl w:val="2BB07AB0"/>
    <w:lvl w:ilvl="0" w:tplc="14844A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4493"/>
    <w:multiLevelType w:val="hybridMultilevel"/>
    <w:tmpl w:val="FF1A42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66581"/>
    <w:multiLevelType w:val="hybridMultilevel"/>
    <w:tmpl w:val="BC5A6B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55EE7"/>
    <w:multiLevelType w:val="hybridMultilevel"/>
    <w:tmpl w:val="416E71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F068AB"/>
    <w:multiLevelType w:val="hybridMultilevel"/>
    <w:tmpl w:val="A246BFA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4412BF"/>
    <w:multiLevelType w:val="hybridMultilevel"/>
    <w:tmpl w:val="B14AE7F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667861"/>
    <w:multiLevelType w:val="hybridMultilevel"/>
    <w:tmpl w:val="D236201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A3155B"/>
    <w:multiLevelType w:val="hybridMultilevel"/>
    <w:tmpl w:val="EB269ACC"/>
    <w:lvl w:ilvl="0" w:tplc="099E55B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E01FFD"/>
    <w:multiLevelType w:val="hybridMultilevel"/>
    <w:tmpl w:val="DC82E7E8"/>
    <w:lvl w:ilvl="0" w:tplc="240A000F">
      <w:start w:val="1"/>
      <w:numFmt w:val="decimal"/>
      <w:lvlText w:val="%1."/>
      <w:lvlJc w:val="left"/>
      <w:pPr>
        <w:ind w:left="2486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C7472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FA603D"/>
    <w:multiLevelType w:val="hybridMultilevel"/>
    <w:tmpl w:val="A2DC7F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D65933"/>
    <w:multiLevelType w:val="hybridMultilevel"/>
    <w:tmpl w:val="8D22D1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1D319B"/>
    <w:multiLevelType w:val="hybridMultilevel"/>
    <w:tmpl w:val="9F8A0AC0"/>
    <w:lvl w:ilvl="0" w:tplc="2C96F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4"/>
  </w:num>
  <w:num w:numId="5">
    <w:abstractNumId w:val="5"/>
  </w:num>
  <w:num w:numId="6">
    <w:abstractNumId w:val="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8F"/>
    <w:rsid w:val="003A1B45"/>
    <w:rsid w:val="005051A3"/>
    <w:rsid w:val="00735203"/>
    <w:rsid w:val="0097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6EB7E-CD93-4DBF-AF80-53EE4ADC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971D8F"/>
    <w:pPr>
      <w:spacing w:before="120" w:after="120"/>
      <w:ind w:left="708"/>
      <w:jc w:val="both"/>
    </w:pPr>
    <w:rPr>
      <w:rFonts w:ascii="Tahoma" w:hAnsi="Tahoma"/>
    </w:rPr>
  </w:style>
  <w:style w:type="paragraph" w:styleId="NormalWeb">
    <w:name w:val="Normal (Web)"/>
    <w:basedOn w:val="Normal"/>
    <w:uiPriority w:val="99"/>
    <w:rsid w:val="00971D8F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971D8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2</cp:revision>
  <dcterms:created xsi:type="dcterms:W3CDTF">2021-02-09T20:18:00Z</dcterms:created>
  <dcterms:modified xsi:type="dcterms:W3CDTF">2021-02-09T20:36:00Z</dcterms:modified>
</cp:coreProperties>
</file>