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EB" w:rsidRDefault="00C664EB" w:rsidP="00C664EB">
      <w:pPr>
        <w:ind w:firstLine="284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>GERENCIA DE ÁREA GESTIÓN HUMANA</w:t>
      </w:r>
    </w:p>
    <w:bookmarkEnd w:id="0"/>
    <w:p w:rsidR="00C664EB" w:rsidRDefault="00C664EB" w:rsidP="00C664EB">
      <w:pPr>
        <w:ind w:firstLine="284"/>
        <w:rPr>
          <w:rFonts w:ascii="Arial" w:hAnsi="Arial" w:cs="Arial"/>
          <w:b/>
          <w:sz w:val="24"/>
          <w:szCs w:val="24"/>
        </w:rPr>
      </w:pPr>
    </w:p>
    <w:p w:rsidR="00C664EB" w:rsidRPr="002A2C5D" w:rsidRDefault="00C664EB" w:rsidP="00C664EB">
      <w:pPr>
        <w:ind w:firstLine="284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ADMINISTRACIÓN GERENCIA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Concurrir con la Gerencia General en la formulación de iniciativas para la adopción del plan estratégico corporativo, programas empresariales, plan de acción, a fin de brindar el soporte a las actividades misionales de la Empresa.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Diseñar la estrategia de Gestión Humana en función de los objetivos corporativos y bajo la aplicación de las metodologías establecidas.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Definir la planeación estratégica, táctica y operativa relacionada con el proceso y los subprocesos que lo conforman a fin de materializar la estrategia de gestión.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Proponer y adoptar las políticas necesarias para realizar la gestión de las áreas a cargo, conforme los lineamientos empresariales. 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los acuerdos de Nivel de Servicio y gestionar su cumplimiento.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los recursos necesarios que permitan el cumplimiento de los planes, programas, proyectos y/o acciones de la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planeación, ejecución, seguimiento y evaluación del presupuesto a su cargo.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 xml:space="preserve">Articular </w:t>
      </w:r>
      <w:r w:rsidRPr="002A2C5D">
        <w:rPr>
          <w:rFonts w:ascii="Arial" w:hAnsi="Arial" w:cs="Arial"/>
          <w:sz w:val="24"/>
          <w:szCs w:val="24"/>
        </w:rPr>
        <w:t>con las áreas de la Gerencia de Área Gestión Humana y con las Unidades Estratégicas de Negocio</w:t>
      </w:r>
      <w:r w:rsidRPr="002A2C5D">
        <w:rPr>
          <w:rFonts w:ascii="Arial" w:hAnsi="Arial" w:cs="Arial"/>
          <w:bCs/>
          <w:sz w:val="24"/>
          <w:szCs w:val="24"/>
        </w:rPr>
        <w:t xml:space="preserve"> y demás Gerencias de Área</w:t>
      </w:r>
      <w:r>
        <w:rPr>
          <w:rFonts w:ascii="Arial" w:hAnsi="Arial" w:cs="Arial"/>
          <w:bCs/>
          <w:sz w:val="24"/>
          <w:szCs w:val="24"/>
        </w:rPr>
        <w:t>,</w:t>
      </w:r>
      <w:r w:rsidRPr="002A2C5D">
        <w:rPr>
          <w:rFonts w:ascii="Arial" w:hAnsi="Arial" w:cs="Arial"/>
          <w:sz w:val="24"/>
          <w:szCs w:val="24"/>
        </w:rPr>
        <w:t xml:space="preserve"> los temas </w:t>
      </w:r>
      <w:r w:rsidRPr="002A2C5D">
        <w:rPr>
          <w:rFonts w:ascii="Arial" w:hAnsi="Arial" w:cs="Arial"/>
          <w:bCs/>
          <w:sz w:val="24"/>
          <w:szCs w:val="24"/>
        </w:rPr>
        <w:t>y necesidades</w:t>
      </w:r>
      <w:r w:rsidRPr="002A2C5D">
        <w:rPr>
          <w:rFonts w:ascii="Arial" w:hAnsi="Arial" w:cs="Arial"/>
          <w:sz w:val="24"/>
          <w:szCs w:val="24"/>
        </w:rPr>
        <w:t xml:space="preserve"> de tipo presupuestal</w:t>
      </w:r>
      <w:r>
        <w:rPr>
          <w:rFonts w:ascii="Arial" w:hAnsi="Arial" w:cs="Arial"/>
          <w:sz w:val="24"/>
          <w:szCs w:val="24"/>
        </w:rPr>
        <w:t>, con los que se atienden los requerimientos en materia de talento humano, conforme los acuerdos de nivel de servicio.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>Gestionar</w:t>
      </w:r>
      <w:r w:rsidRPr="002A2C5D">
        <w:rPr>
          <w:rFonts w:ascii="Arial" w:hAnsi="Arial" w:cs="Arial"/>
          <w:sz w:val="24"/>
          <w:szCs w:val="24"/>
        </w:rPr>
        <w:t xml:space="preserve"> ante la Gerencia de Área Financiera los </w:t>
      </w:r>
      <w:r w:rsidRPr="002A2C5D">
        <w:rPr>
          <w:rFonts w:ascii="Arial" w:hAnsi="Arial" w:cs="Arial"/>
          <w:bCs/>
          <w:sz w:val="24"/>
          <w:szCs w:val="24"/>
        </w:rPr>
        <w:t xml:space="preserve">trámites presupuestales </w:t>
      </w:r>
      <w:r w:rsidRPr="002A2C5D">
        <w:rPr>
          <w:rFonts w:ascii="Arial" w:hAnsi="Arial" w:cs="Arial"/>
          <w:sz w:val="24"/>
          <w:szCs w:val="24"/>
        </w:rPr>
        <w:t>correspondientes a las actividades asociadas a la Gerencia de Área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Ejercer atribuciones de ordenación de gastos y ejecución de actividades contractuales en los eventos en que le sean delegadas dichas responsabilidades, con estricta sujeción a la normativa y disposiciones internas.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>Gestionar</w:t>
      </w:r>
      <w:r w:rsidRPr="002A2C5D">
        <w:rPr>
          <w:rFonts w:ascii="Arial" w:hAnsi="Arial" w:cs="Arial"/>
          <w:sz w:val="24"/>
          <w:szCs w:val="24"/>
        </w:rPr>
        <w:t>, consolidar y realizar seguimiento al Plan Anual de Contratación y Compras (PACC) de la Gerencia de Área Gestión Humana, para ser reportado a la Gerencia de Área de Abastecimiento Empresarial.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>Gestionar</w:t>
      </w:r>
      <w:r w:rsidRPr="002A2C5D">
        <w:rPr>
          <w:rFonts w:ascii="Arial" w:hAnsi="Arial" w:cs="Arial"/>
          <w:sz w:val="24"/>
          <w:szCs w:val="24"/>
        </w:rPr>
        <w:t xml:space="preserve"> los procesos de contratación concernientes a la Gerencia de Área Gestión de Humana, </w:t>
      </w:r>
      <w:r w:rsidRPr="002A2C5D">
        <w:rPr>
          <w:rFonts w:ascii="Arial" w:hAnsi="Arial" w:cs="Arial"/>
          <w:bCs/>
          <w:sz w:val="24"/>
          <w:szCs w:val="24"/>
        </w:rPr>
        <w:t>con la documentación precontractual suministrada por las unidades donde surge la necesidad,</w:t>
      </w:r>
      <w:r w:rsidRPr="002A2C5D">
        <w:rPr>
          <w:rFonts w:ascii="Arial" w:hAnsi="Arial" w:cs="Arial"/>
          <w:sz w:val="24"/>
          <w:szCs w:val="24"/>
        </w:rPr>
        <w:t xml:space="preserve"> de acuerdo con el Manual de Contratación y normas complementarias aplicables, </w:t>
      </w:r>
      <w:r w:rsidRPr="002A2C5D">
        <w:rPr>
          <w:rFonts w:ascii="Arial" w:hAnsi="Arial" w:cs="Arial"/>
          <w:bCs/>
          <w:sz w:val="24"/>
          <w:szCs w:val="24"/>
        </w:rPr>
        <w:t>sirviendo de enlace con la Gerencia de Abastecimiento Empresarial y la Secretaría General y Asuntos Legales.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>Revisar los documentos precontractuales de los procesos de contratación radicados por las dependencias de la Gerencia de Área Gestión Humana, siendo el aspecto técnico avalado directa y previamente por cada una de ellas.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>Acompañar a las unidades de la Gerencia de Área Gestión de Humana en la</w:t>
      </w:r>
      <w:r w:rsidRPr="002A2C5D">
        <w:rPr>
          <w:rFonts w:ascii="Arial" w:hAnsi="Arial" w:cs="Arial"/>
          <w:sz w:val="24"/>
          <w:szCs w:val="24"/>
        </w:rPr>
        <w:t xml:space="preserve"> verificación de la gestión documental de los expedientes contractuales.</w:t>
      </w:r>
    </w:p>
    <w:p w:rsidR="00C664EB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bCs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lastRenderedPageBreak/>
        <w:t>Elaborar los documentos precontractuales y especificaciones técnicas de la contratación necesaria para dinamizar las actividades inherentes al funcionamiento del área funcional.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627E76">
        <w:rPr>
          <w:rFonts w:ascii="Arial" w:hAnsi="Arial" w:cs="Arial"/>
          <w:sz w:val="24"/>
          <w:szCs w:val="24"/>
        </w:rPr>
        <w:t>ealizar la publicación de los contratos de la G</w:t>
      </w:r>
      <w:r>
        <w:rPr>
          <w:rFonts w:ascii="Arial" w:hAnsi="Arial" w:cs="Arial"/>
          <w:sz w:val="24"/>
          <w:szCs w:val="24"/>
        </w:rPr>
        <w:t xml:space="preserve">erencia de Área </w:t>
      </w:r>
      <w:r w:rsidRPr="00627E76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estión </w:t>
      </w:r>
      <w:r w:rsidRPr="00627E76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umana</w:t>
      </w:r>
      <w:r w:rsidRPr="00627E76">
        <w:rPr>
          <w:rFonts w:ascii="Arial" w:hAnsi="Arial" w:cs="Arial"/>
          <w:sz w:val="24"/>
          <w:szCs w:val="24"/>
        </w:rPr>
        <w:t xml:space="preserve"> en SECOP II de conformidad con </w:t>
      </w:r>
      <w:r>
        <w:rPr>
          <w:rFonts w:ascii="Arial" w:hAnsi="Arial" w:cs="Arial"/>
          <w:sz w:val="24"/>
          <w:szCs w:val="24"/>
        </w:rPr>
        <w:t xml:space="preserve">la etapa pre contractual y </w:t>
      </w:r>
      <w:r w:rsidRPr="00627E76">
        <w:rPr>
          <w:rFonts w:ascii="Arial" w:hAnsi="Arial" w:cs="Arial"/>
          <w:sz w:val="24"/>
          <w:szCs w:val="24"/>
        </w:rPr>
        <w:t>la normatividad vigente</w:t>
      </w:r>
      <w:r w:rsidRPr="002A2C5D">
        <w:rPr>
          <w:rFonts w:ascii="Arial" w:hAnsi="Arial" w:cs="Arial"/>
          <w:bCs/>
          <w:sz w:val="24"/>
          <w:szCs w:val="24"/>
        </w:rPr>
        <w:t>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 xml:space="preserve">Realizar </w:t>
      </w:r>
      <w:r w:rsidRPr="002A2C5D">
        <w:rPr>
          <w:rFonts w:ascii="Arial" w:hAnsi="Arial" w:cs="Arial"/>
          <w:sz w:val="24"/>
          <w:szCs w:val="24"/>
        </w:rPr>
        <w:t>el seguimiento a la ejecución contractual</w:t>
      </w:r>
      <w:r w:rsidRPr="002A2C5D">
        <w:rPr>
          <w:rFonts w:ascii="Arial" w:hAnsi="Arial" w:cs="Arial"/>
          <w:bCs/>
          <w:sz w:val="24"/>
          <w:szCs w:val="24"/>
        </w:rPr>
        <w:t xml:space="preserve"> propia del área funcional</w:t>
      </w:r>
      <w:r w:rsidRPr="002A2C5D">
        <w:rPr>
          <w:rFonts w:ascii="Arial" w:hAnsi="Arial" w:cs="Arial"/>
          <w:sz w:val="24"/>
          <w:szCs w:val="24"/>
        </w:rPr>
        <w:t xml:space="preserve">, </w:t>
      </w:r>
      <w:r w:rsidRPr="002A2C5D">
        <w:rPr>
          <w:rFonts w:ascii="Arial" w:hAnsi="Arial" w:cs="Arial"/>
          <w:bCs/>
          <w:sz w:val="24"/>
          <w:szCs w:val="24"/>
        </w:rPr>
        <w:t>así como garantizar la supervisión de los contratos asignados, acorde con la normativa aplicable en la empresa.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efectiva producción, mantenimiento y conservación de los documentos relacionados con la administración del presupuesto y la gestión contractual del área.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bCs/>
          <w:sz w:val="24"/>
          <w:szCs w:val="24"/>
        </w:rPr>
        <w:t>Coordinar la rendición oportuna de los informes SIA OBSERVA y SIA CONTRALORÍAS que le competen a la Gerencia de Área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Garantizar el cumplimiento de los requerimientos exigidos en el estatuto y/o manual de contratación de la empresa en las contrataciones asociadas con la ejecución de los planes, programas, proyectos y/o acciones de la Gerencia.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la gestión y mantenimiento del Sistema Integrado de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las auditorías a las que haya lugar para la verificación de la conformidad del Sistema Integrado de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Adoptar los procedimientos internos que garanticen el cumplimiento de la metodología y criterios para la consolidación general de cifras y datos de la actividad a su cargo y asegurar su oportuna remisión a las instancias respectivas.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el esquema de seguimiento, monitoreo y evaluación que deben cumplir las dependencias a su cargo, conforme los lineamientos corporativos.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Impartir directrices a fin de asegurar el cumplimiento de las actividades asignadas a las dependencias, uso adecuado de los recursos, cumplimiento de la normativa, de conformidad con los lineamientos estratégicos.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Impartir directrices para asegurar la debida atención a los requerimientos e información de los diferentes grupos de interés y/o de valor.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Coordinar y proyectar la entrega de la información asociada a la gestión </w:t>
      </w:r>
      <w:r>
        <w:rPr>
          <w:rFonts w:ascii="Arial" w:hAnsi="Arial" w:cs="Arial"/>
          <w:sz w:val="24"/>
          <w:szCs w:val="24"/>
        </w:rPr>
        <w:t xml:space="preserve">y competencia </w:t>
      </w:r>
      <w:r w:rsidRPr="002A2C5D">
        <w:rPr>
          <w:rFonts w:ascii="Arial" w:hAnsi="Arial" w:cs="Arial"/>
          <w:sz w:val="24"/>
          <w:szCs w:val="24"/>
        </w:rPr>
        <w:t xml:space="preserve">de la </w:t>
      </w:r>
      <w:r>
        <w:rPr>
          <w:rFonts w:ascii="Arial" w:hAnsi="Arial" w:cs="Arial"/>
          <w:sz w:val="24"/>
          <w:szCs w:val="24"/>
        </w:rPr>
        <w:t>G</w:t>
      </w:r>
      <w:r w:rsidRPr="002A2C5D">
        <w:rPr>
          <w:rFonts w:ascii="Arial" w:hAnsi="Arial" w:cs="Arial"/>
          <w:sz w:val="24"/>
          <w:szCs w:val="24"/>
        </w:rPr>
        <w:t>erencia</w:t>
      </w:r>
      <w:r>
        <w:rPr>
          <w:rFonts w:ascii="Arial" w:hAnsi="Arial" w:cs="Arial"/>
          <w:sz w:val="24"/>
          <w:szCs w:val="24"/>
        </w:rPr>
        <w:t xml:space="preserve"> de Área Gestión Humana, </w:t>
      </w:r>
      <w:r w:rsidRPr="002A2C5D">
        <w:rPr>
          <w:rFonts w:ascii="Arial" w:hAnsi="Arial" w:cs="Arial"/>
          <w:sz w:val="24"/>
          <w:szCs w:val="24"/>
        </w:rPr>
        <w:t xml:space="preserve">con el fin de apoyar </w:t>
      </w:r>
      <w:r w:rsidRPr="006E20AA">
        <w:rPr>
          <w:rFonts w:ascii="Arial" w:hAnsi="Arial" w:cs="Arial"/>
          <w:sz w:val="24"/>
          <w:szCs w:val="24"/>
        </w:rPr>
        <w:t>la respuesta a</w:t>
      </w:r>
      <w:r w:rsidRPr="00C55CF3">
        <w:rPr>
          <w:rFonts w:ascii="Arial" w:hAnsi="Arial" w:cs="Arial"/>
          <w:sz w:val="24"/>
          <w:szCs w:val="24"/>
        </w:rPr>
        <w:t xml:space="preserve"> los</w:t>
      </w:r>
      <w:r w:rsidRPr="006E20AA">
        <w:rPr>
          <w:rFonts w:ascii="Arial" w:hAnsi="Arial" w:cs="Arial"/>
          <w:sz w:val="24"/>
          <w:szCs w:val="24"/>
        </w:rPr>
        <w:t xml:space="preserve"> </w:t>
      </w:r>
      <w:r w:rsidRPr="00C55CF3">
        <w:rPr>
          <w:rFonts w:ascii="Arial" w:hAnsi="Arial" w:cs="Arial"/>
          <w:sz w:val="24"/>
          <w:szCs w:val="24"/>
        </w:rPr>
        <w:t xml:space="preserve">requerimientos judiciales y/o administrativos que deba atender </w:t>
      </w:r>
      <w:r w:rsidRPr="006E20AA">
        <w:rPr>
          <w:rFonts w:ascii="Arial" w:hAnsi="Arial" w:cs="Arial"/>
          <w:sz w:val="24"/>
          <w:szCs w:val="24"/>
        </w:rPr>
        <w:t>la Secretaría General</w:t>
      </w:r>
      <w:r>
        <w:rPr>
          <w:rFonts w:ascii="Arial" w:hAnsi="Arial" w:cs="Arial"/>
          <w:sz w:val="24"/>
          <w:szCs w:val="24"/>
        </w:rPr>
        <w:t xml:space="preserve"> </w:t>
      </w:r>
      <w:r w:rsidRPr="00C55CF3">
        <w:rPr>
          <w:rFonts w:ascii="Arial" w:hAnsi="Arial" w:cs="Arial"/>
          <w:sz w:val="24"/>
          <w:szCs w:val="24"/>
        </w:rPr>
        <w:t xml:space="preserve">y </w:t>
      </w:r>
      <w:r w:rsidRPr="006E20AA">
        <w:rPr>
          <w:rFonts w:ascii="Arial" w:hAnsi="Arial" w:cs="Arial"/>
          <w:sz w:val="24"/>
          <w:szCs w:val="24"/>
        </w:rPr>
        <w:t>Asuntos Legales</w:t>
      </w:r>
      <w:r>
        <w:rPr>
          <w:rFonts w:ascii="Arial" w:hAnsi="Arial" w:cs="Arial"/>
          <w:sz w:val="24"/>
          <w:szCs w:val="24"/>
        </w:rPr>
        <w:t>, así como los de la Dirección Jurídica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las actividades del Sistema de Seguridad y Salud en el trabajo conforme los roles y responsabilidades atribuibles a su gestión.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las actividades del Plan Estratégico de Seguridad Vial conforme los roles y responsabilidades atribuibles a su gestión.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Coordinar el apoyo jurídico de los temas asociados a la Gerencia de Área Gestión Humana  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en coordinación con la Unidad de Gestión Talento Humano las actividades relacionadas con la aplicación del procedimiento de desvinculación por justa causa a fin de recopilar las pruebas necesarias que permitan la toma de decisiones por parte del nominador.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 xml:space="preserve">Gestionar la emisión de los actos administrativos o respuestas que sean de la competencia de la Gerencia de Área Gestión Humana. 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las actividades necesarias para realizar la representación de la empresa ante las autoridades administrativas conforme las disposiciones normativas.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las relaciones con los sindicatos e impartir directrices respecto a las decisiones que se deban tomar con ocasión al cumplimiento de los acuerdos convencionales pactados.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Atender los requerimientos y/o solicitudes de las organizaciones sindicales de conformidad con los lineamientos empresariales y en el marco de las disposiciones normativas.</w:t>
      </w:r>
    </w:p>
    <w:p w:rsidR="00C664EB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55CF3">
        <w:rPr>
          <w:rFonts w:ascii="Arial" w:hAnsi="Arial" w:cs="Arial"/>
          <w:sz w:val="24"/>
          <w:szCs w:val="24"/>
          <w:highlight w:val="yellow"/>
        </w:rPr>
        <w:t>Emitir los actos administrativos que permitan regular la gestión humana, de conformidad con la normativa aplicable</w:t>
      </w:r>
      <w:r w:rsidRPr="002A2C5D">
        <w:rPr>
          <w:rFonts w:ascii="Arial" w:hAnsi="Arial" w:cs="Arial"/>
          <w:sz w:val="24"/>
          <w:szCs w:val="24"/>
        </w:rPr>
        <w:t>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Emitir el Certificado de I</w:t>
      </w:r>
      <w:r w:rsidRPr="00C55CF3">
        <w:rPr>
          <w:rFonts w:ascii="Arial" w:hAnsi="Arial" w:cs="Arial"/>
          <w:sz w:val="24"/>
          <w:szCs w:val="24"/>
        </w:rPr>
        <w:t xml:space="preserve">nexistencia o </w:t>
      </w:r>
      <w:r>
        <w:rPr>
          <w:rFonts w:ascii="Arial" w:hAnsi="Arial" w:cs="Arial"/>
          <w:sz w:val="24"/>
          <w:szCs w:val="24"/>
        </w:rPr>
        <w:t>I</w:t>
      </w:r>
      <w:r w:rsidRPr="00C55CF3">
        <w:rPr>
          <w:rFonts w:ascii="Arial" w:hAnsi="Arial" w:cs="Arial"/>
          <w:sz w:val="24"/>
          <w:szCs w:val="24"/>
        </w:rPr>
        <w:t xml:space="preserve">nsuficiencia de </w:t>
      </w:r>
      <w:r>
        <w:rPr>
          <w:rFonts w:ascii="Arial" w:hAnsi="Arial" w:cs="Arial"/>
          <w:sz w:val="24"/>
          <w:szCs w:val="24"/>
        </w:rPr>
        <w:t>P</w:t>
      </w:r>
      <w:r w:rsidRPr="00C55CF3">
        <w:rPr>
          <w:rFonts w:ascii="Arial" w:hAnsi="Arial" w:cs="Arial"/>
          <w:sz w:val="24"/>
          <w:szCs w:val="24"/>
        </w:rPr>
        <w:t>ersonal de planta –CIIP conforme la normativa y procedimientos definidos para tal fin</w:t>
      </w:r>
      <w:r>
        <w:rPr>
          <w:rFonts w:ascii="Arial" w:hAnsi="Arial" w:cs="Arial"/>
          <w:sz w:val="24"/>
          <w:szCs w:val="24"/>
        </w:rPr>
        <w:t>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el apoyo jurídico y realizar la vigilancia normativa a fin de asegurar la adopción y actualización de la normativa que regula la Gestión Humana en cumplimiento de los parámetros y condiciones definidos y mantener actualizada la información en los aplicativos.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proyección de los actos administrativos y respuestas a solicitudes asociadas con reconocimientos convencionales, situaciones administrativas, cumplimiento de decisiones judiciales, reconocimiento de derechos laborales y resolver los recursos en instancia administrativa.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Responder por la administración de riesgos inherentes al proceso a su cargo.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la sustentación y proyección de las respuestas a los derechos de petición de las organizaciones sindicales, entidades externas, personal activo, retirado y pensionado en lo correspondiente a su competencia.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Asegurar el cumplimiento de las normas de autocontrol, autogestión y autorregulación y demás directrices empresariales en materia de control interno.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Asegurar la eficiencia, control de calidad y mejoramiento continuo en la prestación de los servicios bajo su responsabilidad, en función de un desarrollo integral, permanente, sostenible y creciente con beneficios para la Empresa, proyección social, análisis de impacto ambiental y adecuada administración de riesgos.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Gestionar las actividades de Revisión por la Dirección de los Sistemas liderados por la Gerencia de  </w:t>
      </w:r>
      <w:r>
        <w:rPr>
          <w:rFonts w:ascii="Arial" w:hAnsi="Arial" w:cs="Arial"/>
          <w:sz w:val="24"/>
          <w:szCs w:val="24"/>
        </w:rPr>
        <w:t>Á</w:t>
      </w:r>
      <w:r w:rsidRPr="002A2C5D">
        <w:rPr>
          <w:rFonts w:ascii="Arial" w:hAnsi="Arial" w:cs="Arial"/>
          <w:sz w:val="24"/>
          <w:szCs w:val="24"/>
        </w:rPr>
        <w:t>rea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Gestionar los informes solicitados por los organismos de control y clientes internos, relacionados con </w:t>
      </w:r>
      <w:r w:rsidRPr="002A2C5D">
        <w:rPr>
          <w:rFonts w:ascii="Arial" w:hAnsi="Arial" w:cs="Arial"/>
          <w:bCs/>
          <w:sz w:val="24"/>
          <w:szCs w:val="24"/>
        </w:rPr>
        <w:t xml:space="preserve">el presupuesto y la contratación </w:t>
      </w:r>
      <w:r w:rsidRPr="002A2C5D">
        <w:rPr>
          <w:rFonts w:ascii="Arial" w:hAnsi="Arial" w:cs="Arial"/>
          <w:sz w:val="24"/>
          <w:szCs w:val="24"/>
        </w:rPr>
        <w:t>a cargo de la Gerencia de Área Gestión Humana.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Evaluar el cumplimiento de los planes, programas, proyectos y/o acciones de la Gerencia.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las acciones preventivas, correctivas y de mejora que sean necesarias para el cumplimiento de las funciones de la Gerencia.</w:t>
      </w:r>
    </w:p>
    <w:p w:rsidR="00C664EB" w:rsidRPr="002A2C5D" w:rsidRDefault="00C664EB" w:rsidP="00C664EB">
      <w:pPr>
        <w:pStyle w:val="Prrafodelista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Las demás que le sean asignadas por las normas legales, estatutarias, reglamentarias, así como las responsabilidades comunes a todas las </w:t>
      </w:r>
      <w:r w:rsidRPr="002A2C5D">
        <w:rPr>
          <w:rFonts w:ascii="Arial" w:hAnsi="Arial" w:cs="Arial"/>
          <w:sz w:val="24"/>
          <w:szCs w:val="24"/>
        </w:rPr>
        <w:lastRenderedPageBreak/>
        <w:t>dependencias de EMCALI E.</w:t>
      </w:r>
      <w:r>
        <w:rPr>
          <w:rFonts w:ascii="Arial" w:hAnsi="Arial" w:cs="Arial"/>
          <w:sz w:val="24"/>
          <w:szCs w:val="24"/>
        </w:rPr>
        <w:t>I.</w:t>
      </w:r>
      <w:r w:rsidRPr="002A2C5D">
        <w:rPr>
          <w:rFonts w:ascii="Arial" w:hAnsi="Arial" w:cs="Arial"/>
          <w:sz w:val="24"/>
          <w:szCs w:val="24"/>
        </w:rPr>
        <w:t>C.E. E.S.P. definidas en la presente resolución que estén de acuerdo con su naturaleza.</w:t>
      </w:r>
    </w:p>
    <w:p w:rsidR="00C664EB" w:rsidRPr="002A2C5D" w:rsidRDefault="00C664EB" w:rsidP="00C664EB">
      <w:pPr>
        <w:ind w:firstLine="284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 xml:space="preserve">ÁREA FUNCIONAL PLANEACIÓN Y EVALUACIÓN 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 gestión del área.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Orientar el ejercicio de la planeación de la Gerencia de Área Gestión Humana en los niveles estratégico, táctico y operativo.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en coordinación con la Gerencia de área Gestión Humana,  el Plan de acción del proceso a cargo.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Proyectar el presupuesto del área 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Participar en la formulación de políticas y directrices asociadas con la Gerencia de Área Gestión Humana.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Coordinar actividades de concertación y seguimiento de acuerdos de nivel de servicio y metas, relacionadas con la Gerencia de </w:t>
      </w:r>
      <w:r>
        <w:rPr>
          <w:rFonts w:ascii="Arial" w:hAnsi="Arial" w:cs="Arial"/>
          <w:sz w:val="24"/>
          <w:szCs w:val="24"/>
        </w:rPr>
        <w:t>Á</w:t>
      </w:r>
      <w:r w:rsidRPr="002A2C5D">
        <w:rPr>
          <w:rFonts w:ascii="Arial" w:hAnsi="Arial" w:cs="Arial"/>
          <w:sz w:val="24"/>
          <w:szCs w:val="24"/>
        </w:rPr>
        <w:t>rea Gestión Humana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Determinar y aplicar el esquema de seguimiento, monitoreo y evaluación de la gestión del proceso y subprocesos.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actualización y estandarización de procesos y procedimientos.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la gestión del Modelo Integral de Planeación y Gestión de la Gerencia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Liderar la gestión de administración integral de los riesgos inherentes al proceso de la Gerencia de Área Gestión de Activos. 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Liderar la gestión y mantenimiento del Modelo Estándar de Control Interno y Sistema de Gestión de Calidad de la Gerencia de Área Gestión </w:t>
      </w:r>
      <w:r>
        <w:rPr>
          <w:rFonts w:ascii="Arial" w:hAnsi="Arial" w:cs="Arial"/>
          <w:sz w:val="24"/>
          <w:szCs w:val="24"/>
        </w:rPr>
        <w:t>Humana</w:t>
      </w:r>
      <w:r w:rsidRPr="002A2C5D">
        <w:rPr>
          <w:rFonts w:ascii="Arial" w:hAnsi="Arial" w:cs="Arial"/>
          <w:sz w:val="24"/>
          <w:szCs w:val="24"/>
        </w:rPr>
        <w:t xml:space="preserve"> alineados con los lineamientos institucionales.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adopción, mantenimiento y consolidación de los sistemas de gestión aplicables.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Atender las designaciones que le fueran asignadas para interactuar en las diferentes instancias y/o comités.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la agenda de relacionamiento con grupos de interés y/o de valor y realizar el seguimiento según los lineamientos de Responsabilidad Social Empresarial.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Analizar y administrar la data de la fuerza laboral para generar informes consolidados.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medición de productividad laboral y generar informes respectivos.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 al cumplimiento de planes, programas y proyectos.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Requerir y consolidar información para atender solicitudes de entes internos y externos.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Presentar informes de seguimiento, monitoreo y control de la gestión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Consolidar y presentar informes de gestión del proceso a cargo de la Gerencia.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Presentar informes de gestión de relacionamiento con grupos de interés y/o de valor.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y hacer seguimiento al cumplimiento de indicadores de gestión.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Participar en la gestión de Auditorías a los Sistemas de Gestión adoptados por la empresa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Asesorar y acompañar las etapas de Auditorías Internas y externas 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Asesorar en la definición de acciones preventivas, correctivas y de mejora.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acciones preventivas, correctivas y de mejora para el cumplimiento de objetivos.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Participar en actividades de Revisión por la Dirección de los Sistemas.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informes asociados a la gestión del área.</w:t>
      </w:r>
    </w:p>
    <w:p w:rsidR="00C664EB" w:rsidRPr="002A2C5D" w:rsidRDefault="00C664EB" w:rsidP="00C664EB">
      <w:pPr>
        <w:pStyle w:val="Prrafodelista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</w:rPr>
        <w:t>Las demás que le sean asignadas por las normas legales, estatutarias, reglamentarias</w:t>
      </w:r>
      <w:r w:rsidRPr="002A2C5D">
        <w:rPr>
          <w:rFonts w:ascii="Arial" w:hAnsi="Arial" w:cs="Arial"/>
          <w:sz w:val="24"/>
          <w:szCs w:val="24"/>
          <w:lang w:eastAsia="es-ES_tradnl"/>
        </w:rPr>
        <w:t>, así como las responsabilidades comunes a todas las dependencias de EMCALI E.</w:t>
      </w:r>
      <w:r>
        <w:rPr>
          <w:rFonts w:ascii="Arial" w:hAnsi="Arial" w:cs="Arial"/>
          <w:sz w:val="24"/>
          <w:szCs w:val="24"/>
          <w:lang w:eastAsia="es-ES_tradnl"/>
        </w:rPr>
        <w:t>I.</w:t>
      </w:r>
      <w:r w:rsidRPr="002A2C5D">
        <w:rPr>
          <w:rFonts w:ascii="Arial" w:hAnsi="Arial" w:cs="Arial"/>
          <w:sz w:val="24"/>
          <w:szCs w:val="24"/>
          <w:lang w:eastAsia="es-ES_tradnl"/>
        </w:rPr>
        <w:t>C.E. E.S.P. definidas en la presente resolución que estén de acuerdo con su naturaleza.</w:t>
      </w:r>
    </w:p>
    <w:p w:rsidR="00C664EB" w:rsidRPr="002A2C5D" w:rsidRDefault="00C664EB" w:rsidP="00C664EB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ARQUITECTURA ORGANIZACIONAL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la planificación de las actividades del área</w:t>
      </w:r>
      <w:r>
        <w:rPr>
          <w:rFonts w:ascii="Arial" w:hAnsi="Arial" w:cs="Arial"/>
          <w:sz w:val="24"/>
          <w:szCs w:val="24"/>
          <w:lang w:eastAsia="es-ES_tradnl"/>
        </w:rPr>
        <w:t>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Planificar el desarrollo organizacional de la empresa, mediante el diagnóstico y definición del esquema o arquitectura organizacional.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</w:t>
      </w:r>
      <w:r>
        <w:rPr>
          <w:rFonts w:ascii="Arial" w:hAnsi="Arial" w:cs="Arial"/>
          <w:sz w:val="24"/>
          <w:szCs w:val="24"/>
          <w:lang w:eastAsia="es-ES_tradnl"/>
        </w:rPr>
        <w:t>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Diseñar, administrar y mantener los componentes de la Arquitectura Organizacional (Estructura administrativa, responsabilidades de las áreas, planta de cargos y manuales de funciones y competencias laborales), de acuerdo con lo aprobado por la alta gerencia y recursos, alineados con el Plan Estratégico Corporativo y el Modelo de Operación por Procesos, según los procedimientos establecidos</w:t>
      </w:r>
      <w:r w:rsidRPr="002A2C5D">
        <w:rPr>
          <w:rFonts w:ascii="Arial" w:hAnsi="Arial" w:cs="Arial"/>
          <w:sz w:val="24"/>
          <w:szCs w:val="24"/>
          <w:lang w:eastAsia="es-CO"/>
        </w:rPr>
        <w:t>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los estudios técnicos relacionados con el desarrollo organizacional de la empresa que soporten la toma de decisión conforme a la normativa de talento humano y lineamientos empresariales.</w:t>
      </w:r>
    </w:p>
    <w:p w:rsidR="00C664EB" w:rsidRPr="002A2C5D" w:rsidRDefault="00C664EB" w:rsidP="00C664EB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Diseñar la estructura organizativa mediante la planificación y distribución de roles y responsabilidades, jerarquía y los flujos de comunicación para asegurar la eficiencia operativa, en coordinación con las diferentes dependencias de la empresa.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Estructurar y presentar la propuesta de Planta de Cargos, realizando el mantenimiento respectivo conforme a la dinámica empresarial y necesidades de operación.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eastAsia="es-CO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Implementar la planta de cargos de manera que responda a las necesidades de los procesos, asignando la cantidad de casillas por cargo, en concordancia con la clasificación, el nivel jerárquico y la ubicación dentro de la estructura administrativa, de acuerdo con los lineamientos y directrices de la alta gerencia.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eastAsia="es-CO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Determinar cargos críticos, gestión de sucesión y demás estrategias asociadas a la administración del Talento Humano que suministren información para la provisión y formación del personal en el ciclo de vida laboral.</w:t>
      </w:r>
    </w:p>
    <w:p w:rsidR="00C664EB" w:rsidRPr="002A2C5D" w:rsidRDefault="00C664EB" w:rsidP="00C664EB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lastRenderedPageBreak/>
        <w:t>Registrar y grabar en el aplicativo de talento humano las situaciones administrativas generadas.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eastAsia="es-CO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Realizar el mantenimiento del Sistema de Información en la plataforma tecnológica asociado con el manual de funciones y competencias laborales y planta de cargos.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eastAsia="es-CO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 xml:space="preserve">Estructurar y actualizar el manual de funciones y competencias laborales acorde con el modelo de gestión por competencias, </w:t>
      </w:r>
      <w:r w:rsidRPr="002A2C5D">
        <w:rPr>
          <w:rFonts w:ascii="Arial" w:hAnsi="Arial" w:cs="Arial"/>
          <w:sz w:val="24"/>
          <w:szCs w:val="24"/>
        </w:rPr>
        <w:t>conforme las metas, objetivos y normativa aplicable, acorde con los cambios empresariales, procedimentales y tecnológicos.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  <w:lang w:eastAsia="es-CO"/>
        </w:rPr>
      </w:pPr>
      <w:r w:rsidRPr="002A2C5D">
        <w:rPr>
          <w:rFonts w:ascii="Arial" w:hAnsi="Arial" w:cs="Arial"/>
          <w:sz w:val="24"/>
          <w:szCs w:val="24"/>
        </w:rPr>
        <w:t>Atender las designaciones que le fueran asignadas para interactuar en las diferentes instancias y/o comités</w:t>
      </w:r>
    </w:p>
    <w:p w:rsidR="00C664EB" w:rsidRPr="00C55CF3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  <w:highlight w:val="yellow"/>
          <w:lang w:eastAsia="es-CO"/>
        </w:rPr>
      </w:pPr>
      <w:r w:rsidRPr="00C55CF3">
        <w:rPr>
          <w:rFonts w:ascii="Arial" w:hAnsi="Arial" w:cs="Arial"/>
          <w:bCs/>
          <w:sz w:val="24"/>
          <w:szCs w:val="24"/>
          <w:highlight w:val="yellow"/>
          <w:lang w:eastAsia="es-CO"/>
        </w:rPr>
        <w:t>Cumplir con las normas constitucionales y legales en materia de administración del talento humano.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Implementar y socializar los componentes de la Arquitectura Organizacional, de acuerdo con las actualizaciones, ajustes o modificaciones definidos por la alta gerencia.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trike/>
          <w:sz w:val="24"/>
          <w:szCs w:val="24"/>
          <w:lang w:eastAsia="es-ES_tradnl"/>
        </w:rPr>
      </w:pPr>
      <w:r w:rsidRPr="002A2C5D">
        <w:rPr>
          <w:rFonts w:ascii="Arial" w:hAnsi="Arial" w:cs="Arial"/>
          <w:bCs/>
          <w:sz w:val="24"/>
          <w:szCs w:val="24"/>
          <w:lang w:eastAsia="es-CO"/>
        </w:rPr>
        <w:t>Evaluar la gestión de arquitectura organizacional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Participar en instancias internas y externas que involucren temas de aprendizaje organizacional.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Participar en actividades relacionadas con la inducción y reinducción de los servidores públicos.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informes asociados a la gestión del área.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Presentar el informe de ley de cuotas y reportar en la plataforma definida por el Estado.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Implementar las acciones necesarias para asegurar el cumplimiento de las normas y procedimientos establecidos.</w:t>
      </w:r>
    </w:p>
    <w:p w:rsidR="00C664EB" w:rsidRPr="002A2C5D" w:rsidRDefault="00C664EB" w:rsidP="00C664EB">
      <w:pPr>
        <w:pStyle w:val="Prrafodelista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 E.</w:t>
      </w:r>
      <w:r>
        <w:rPr>
          <w:rFonts w:ascii="Arial" w:hAnsi="Arial" w:cs="Arial"/>
          <w:sz w:val="24"/>
          <w:szCs w:val="24"/>
          <w:lang w:eastAsia="es-ES_tradnl"/>
        </w:rPr>
        <w:t>I.</w:t>
      </w:r>
      <w:r w:rsidRPr="002A2C5D">
        <w:rPr>
          <w:rFonts w:ascii="Arial" w:hAnsi="Arial" w:cs="Arial"/>
          <w:sz w:val="24"/>
          <w:szCs w:val="24"/>
          <w:lang w:eastAsia="es-ES_tradnl"/>
        </w:rPr>
        <w:t>C.E. E.S.P. definidas en la presente resolución que estén de acuerdo con su naturaleza.</w:t>
      </w:r>
    </w:p>
    <w:p w:rsidR="00C664EB" w:rsidRPr="002A2C5D" w:rsidRDefault="00C664EB" w:rsidP="00C664EB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CULTURA Y GESTIÓN DEL CAMBIO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la planificación de las actividades del área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Gestionar el cambio organizacional a partir de los lineamientos, directrices y políticas definidas por la empresa, que permita orientar y desarrollar la capacidad de transformación de los colaboradores para responder a las nuevas necesidades y cambios internos y del entorno.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Identificar los planes, programas, proyectos y acciones en los cuales se requiera la aplicación de gestión del cambio organizacional conforme el modelo definido por la empresa.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Definir la metodología, herramientas y los procedimientos que permitan instrumentar la gestión del cambio organizacional.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lastRenderedPageBreak/>
        <w:t>Aplicar los procedimientos establecidos para operar la Gestión del Cambio Organizacional.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Gestionar a nivel de los colaboradores la competencia de disposición al cambio para incorporar nuevos aprendizajes (interpretación, prácticas, metodologías, conceptos, entre otros) que conllevan a nuevos comportamientos organizacionales, para permear </w:t>
      </w:r>
      <w:r w:rsidRPr="002A2C5D">
        <w:rPr>
          <w:rFonts w:ascii="Arial" w:hAnsi="Arial" w:cs="Arial"/>
          <w:strike/>
          <w:sz w:val="24"/>
          <w:szCs w:val="24"/>
          <w:lang w:eastAsia="es-ES_tradnl"/>
        </w:rPr>
        <w:t>n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la cultura organizacional. 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Dinamizar la cultura organizacional mediante la promoción de valores que movilicen actitudes y creencias para fomentar la orientación al servicio, a resultados, el actuar ético y la innovación.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</w:rPr>
        <w:t>Atender las designaciones que le fueran asignadas para interactuar en las diferentes instancias y/o comités.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Promover  la integridad como competencia esencial de los Servidores Públicos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que potencie el crecimiento de la empresa y el cumplimiento objetivos misionales.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Promover la sinergia entre los equipos de trabajo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</w:t>
      </w:r>
      <w:r w:rsidRPr="002A2C5D">
        <w:rPr>
          <w:rFonts w:ascii="Arial" w:hAnsi="Arial" w:cs="Arial"/>
          <w:sz w:val="24"/>
          <w:szCs w:val="24"/>
          <w:lang w:eastAsia="es-ES_tradnl"/>
        </w:rPr>
        <w:t>, como estrategia efectiva de transformación cultural y de aporte a la sostenibilidad empresarial.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trike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Contribuir con el establecimiento de los pilares de la Cultura Organizacional para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conforme la misión, visión, principios y valores corporativos y la estrategia empresarial.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Desarrollar las acciones que coadyuven en la gestión preventiva definida en el plan anticorrupción de la empresa, asociada con los valores y principios éticos corporativos.</w:t>
      </w:r>
    </w:p>
    <w:p w:rsidR="00C664EB" w:rsidRPr="002A2C5D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los informes asociados a la gestión del área.</w:t>
      </w:r>
    </w:p>
    <w:p w:rsidR="00C664EB" w:rsidRDefault="00C664EB" w:rsidP="00C664EB">
      <w:pPr>
        <w:pStyle w:val="Prrafodelista"/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BE23B9" w:rsidRPr="00C664EB" w:rsidRDefault="00BE23B9" w:rsidP="00C664EB"/>
    <w:sectPr w:rsidR="00BE23B9" w:rsidRPr="00C664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679A0"/>
    <w:multiLevelType w:val="hybridMultilevel"/>
    <w:tmpl w:val="0292F778"/>
    <w:lvl w:ilvl="0" w:tplc="754E922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B436D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4237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21A3A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47D24"/>
    <w:multiLevelType w:val="hybridMultilevel"/>
    <w:tmpl w:val="B8644D66"/>
    <w:lvl w:ilvl="0" w:tplc="240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5" w:hanging="360"/>
      </w:pPr>
    </w:lvl>
    <w:lvl w:ilvl="2" w:tplc="240A001B" w:tentative="1">
      <w:start w:val="1"/>
      <w:numFmt w:val="lowerRoman"/>
      <w:lvlText w:val="%3."/>
      <w:lvlJc w:val="right"/>
      <w:pPr>
        <w:ind w:left="2225" w:hanging="180"/>
      </w:pPr>
    </w:lvl>
    <w:lvl w:ilvl="3" w:tplc="240A000F" w:tentative="1">
      <w:start w:val="1"/>
      <w:numFmt w:val="decimal"/>
      <w:lvlText w:val="%4."/>
      <w:lvlJc w:val="left"/>
      <w:pPr>
        <w:ind w:left="2945" w:hanging="360"/>
      </w:pPr>
    </w:lvl>
    <w:lvl w:ilvl="4" w:tplc="240A0019" w:tentative="1">
      <w:start w:val="1"/>
      <w:numFmt w:val="lowerLetter"/>
      <w:lvlText w:val="%5."/>
      <w:lvlJc w:val="left"/>
      <w:pPr>
        <w:ind w:left="3665" w:hanging="360"/>
      </w:pPr>
    </w:lvl>
    <w:lvl w:ilvl="5" w:tplc="240A001B" w:tentative="1">
      <w:start w:val="1"/>
      <w:numFmt w:val="lowerRoman"/>
      <w:lvlText w:val="%6."/>
      <w:lvlJc w:val="right"/>
      <w:pPr>
        <w:ind w:left="4385" w:hanging="180"/>
      </w:pPr>
    </w:lvl>
    <w:lvl w:ilvl="6" w:tplc="240A000F" w:tentative="1">
      <w:start w:val="1"/>
      <w:numFmt w:val="decimal"/>
      <w:lvlText w:val="%7."/>
      <w:lvlJc w:val="left"/>
      <w:pPr>
        <w:ind w:left="5105" w:hanging="360"/>
      </w:pPr>
    </w:lvl>
    <w:lvl w:ilvl="7" w:tplc="240A0019" w:tentative="1">
      <w:start w:val="1"/>
      <w:numFmt w:val="lowerLetter"/>
      <w:lvlText w:val="%8."/>
      <w:lvlJc w:val="left"/>
      <w:pPr>
        <w:ind w:left="5825" w:hanging="360"/>
      </w:pPr>
    </w:lvl>
    <w:lvl w:ilvl="8" w:tplc="2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50D203D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B660F"/>
    <w:multiLevelType w:val="hybridMultilevel"/>
    <w:tmpl w:val="B8644D66"/>
    <w:lvl w:ilvl="0" w:tplc="240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5" w:hanging="360"/>
      </w:pPr>
    </w:lvl>
    <w:lvl w:ilvl="2" w:tplc="240A001B" w:tentative="1">
      <w:start w:val="1"/>
      <w:numFmt w:val="lowerRoman"/>
      <w:lvlText w:val="%3."/>
      <w:lvlJc w:val="right"/>
      <w:pPr>
        <w:ind w:left="2225" w:hanging="180"/>
      </w:pPr>
    </w:lvl>
    <w:lvl w:ilvl="3" w:tplc="240A000F" w:tentative="1">
      <w:start w:val="1"/>
      <w:numFmt w:val="decimal"/>
      <w:lvlText w:val="%4."/>
      <w:lvlJc w:val="left"/>
      <w:pPr>
        <w:ind w:left="2945" w:hanging="360"/>
      </w:pPr>
    </w:lvl>
    <w:lvl w:ilvl="4" w:tplc="240A0019" w:tentative="1">
      <w:start w:val="1"/>
      <w:numFmt w:val="lowerLetter"/>
      <w:lvlText w:val="%5."/>
      <w:lvlJc w:val="left"/>
      <w:pPr>
        <w:ind w:left="3665" w:hanging="360"/>
      </w:pPr>
    </w:lvl>
    <w:lvl w:ilvl="5" w:tplc="240A001B" w:tentative="1">
      <w:start w:val="1"/>
      <w:numFmt w:val="lowerRoman"/>
      <w:lvlText w:val="%6."/>
      <w:lvlJc w:val="right"/>
      <w:pPr>
        <w:ind w:left="4385" w:hanging="180"/>
      </w:pPr>
    </w:lvl>
    <w:lvl w:ilvl="6" w:tplc="240A000F" w:tentative="1">
      <w:start w:val="1"/>
      <w:numFmt w:val="decimal"/>
      <w:lvlText w:val="%7."/>
      <w:lvlJc w:val="left"/>
      <w:pPr>
        <w:ind w:left="5105" w:hanging="360"/>
      </w:pPr>
    </w:lvl>
    <w:lvl w:ilvl="7" w:tplc="240A0019" w:tentative="1">
      <w:start w:val="1"/>
      <w:numFmt w:val="lowerLetter"/>
      <w:lvlText w:val="%8."/>
      <w:lvlJc w:val="left"/>
      <w:pPr>
        <w:ind w:left="5825" w:hanging="360"/>
      </w:pPr>
    </w:lvl>
    <w:lvl w:ilvl="8" w:tplc="2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2E3154DB"/>
    <w:multiLevelType w:val="hybridMultilevel"/>
    <w:tmpl w:val="1EF85BDA"/>
    <w:lvl w:ilvl="0" w:tplc="33EC45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E4E93"/>
    <w:multiLevelType w:val="hybridMultilevel"/>
    <w:tmpl w:val="A358F9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C10A2"/>
    <w:multiLevelType w:val="multilevel"/>
    <w:tmpl w:val="398A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DA787B"/>
    <w:multiLevelType w:val="hybridMultilevel"/>
    <w:tmpl w:val="EEE206F6"/>
    <w:lvl w:ilvl="0" w:tplc="44F01A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31692"/>
    <w:multiLevelType w:val="multilevel"/>
    <w:tmpl w:val="398A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8943AE"/>
    <w:multiLevelType w:val="hybridMultilevel"/>
    <w:tmpl w:val="BB962252"/>
    <w:lvl w:ilvl="0" w:tplc="28EAF5E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7354D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33D3B"/>
    <w:multiLevelType w:val="hybridMultilevel"/>
    <w:tmpl w:val="A358F9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B76A8"/>
    <w:multiLevelType w:val="hybridMultilevel"/>
    <w:tmpl w:val="6C902FAC"/>
    <w:lvl w:ilvl="0" w:tplc="3FDE9A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D41F9F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54B60"/>
    <w:multiLevelType w:val="multilevel"/>
    <w:tmpl w:val="398A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6D28DF"/>
    <w:multiLevelType w:val="multilevel"/>
    <w:tmpl w:val="398A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426D85"/>
    <w:multiLevelType w:val="multilevel"/>
    <w:tmpl w:val="398A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16"/>
  </w:num>
  <w:num w:numId="5">
    <w:abstractNumId w:val="5"/>
  </w:num>
  <w:num w:numId="6">
    <w:abstractNumId w:val="7"/>
  </w:num>
  <w:num w:numId="7">
    <w:abstractNumId w:val="13"/>
  </w:num>
  <w:num w:numId="8">
    <w:abstractNumId w:val="2"/>
  </w:num>
  <w:num w:numId="9">
    <w:abstractNumId w:val="4"/>
  </w:num>
  <w:num w:numId="10">
    <w:abstractNumId w:val="6"/>
  </w:num>
  <w:num w:numId="11">
    <w:abstractNumId w:val="1"/>
  </w:num>
  <w:num w:numId="12">
    <w:abstractNumId w:val="18"/>
  </w:num>
  <w:num w:numId="13">
    <w:abstractNumId w:val="11"/>
  </w:num>
  <w:num w:numId="14">
    <w:abstractNumId w:val="19"/>
  </w:num>
  <w:num w:numId="15">
    <w:abstractNumId w:val="17"/>
  </w:num>
  <w:num w:numId="16">
    <w:abstractNumId w:val="9"/>
  </w:num>
  <w:num w:numId="17">
    <w:abstractNumId w:val="8"/>
  </w:num>
  <w:num w:numId="18">
    <w:abstractNumId w:val="14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E5"/>
    <w:rsid w:val="00686CAB"/>
    <w:rsid w:val="00731BE5"/>
    <w:rsid w:val="00BE23B9"/>
    <w:rsid w:val="00C664EB"/>
    <w:rsid w:val="00C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CD292-9B50-4D16-A64D-85E4BE48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,lp1,Bullet List,FooterText,Use Case List Paragraph"/>
    <w:basedOn w:val="Normal"/>
    <w:link w:val="PrrafodelistaCar"/>
    <w:uiPriority w:val="34"/>
    <w:qFormat/>
    <w:rsid w:val="00731BE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,lp1 Car,Bullet List Car,FooterText Car,Use Case List Paragraph Car"/>
    <w:basedOn w:val="Fuentedeprrafopredeter"/>
    <w:link w:val="Prrafodelista"/>
    <w:uiPriority w:val="34"/>
    <w:rsid w:val="00731BE5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nhideWhenUsed/>
    <w:rsid w:val="00731BE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31BE5"/>
  </w:style>
  <w:style w:type="character" w:customStyle="1" w:styleId="TextocomentarioCar">
    <w:name w:val="Texto comentario Car"/>
    <w:basedOn w:val="Fuentedeprrafopredeter"/>
    <w:link w:val="Textocomentario"/>
    <w:rsid w:val="00731BE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31BE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BE5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6CA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6CA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2743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Elena Perez Saldarriaga</dc:creator>
  <cp:keywords/>
  <dc:description/>
  <cp:lastModifiedBy>Beatriz Elena Perez Saldarriaga</cp:lastModifiedBy>
  <cp:revision>2</cp:revision>
  <dcterms:created xsi:type="dcterms:W3CDTF">2025-02-24T20:13:00Z</dcterms:created>
  <dcterms:modified xsi:type="dcterms:W3CDTF">2025-02-24T20:13:00Z</dcterms:modified>
</cp:coreProperties>
</file>