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F76" w:rsidRDefault="00C85F76" w:rsidP="00C85F76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MANTENIMIENTO</w:t>
      </w:r>
    </w:p>
    <w:p w:rsidR="00C85F76" w:rsidRPr="00812A1C" w:rsidRDefault="00C85F76" w:rsidP="00C85F76">
      <w:pPr>
        <w:jc w:val="both"/>
        <w:rPr>
          <w:rFonts w:ascii="Arial" w:hAnsi="Arial" w:cs="Arial"/>
        </w:rPr>
      </w:pPr>
    </w:p>
    <w:p w:rsidR="00C85F76" w:rsidRPr="00812A1C" w:rsidRDefault="00C85F76" w:rsidP="00C85F76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Planear el mantenimiento de equipos e instrumentos, tanques, estaciones de bombeo y estructuras de las Plantas de Tratamiento del Sistema de Agua Potable.</w:t>
      </w:r>
    </w:p>
    <w:p w:rsidR="00C85F76" w:rsidRPr="00812A1C" w:rsidRDefault="00C85F76" w:rsidP="00C85F76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diagnóstico periódico del estado del mantenimiento de las plantas de potabilización y del estado de la operación y mantenimiento de las estaciones de bombeo y proponer acciones.</w:t>
      </w:r>
    </w:p>
    <w:p w:rsidR="00C85F76" w:rsidRPr="00812A1C" w:rsidRDefault="00C85F76" w:rsidP="00C85F76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mantenimiento predictivo, preventivo y correctivo a los equipos y estructuras de las Plantas de Tratamiento de Agua Potable, estaciones de bombeo, los pozos y tanques de los sistemas de acueducto.</w:t>
      </w:r>
    </w:p>
    <w:p w:rsidR="00C85F76" w:rsidRPr="00812A1C" w:rsidRDefault="00C85F76" w:rsidP="00C85F76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mantenimiento preventivo y correctivo y garantizar el funcionamiento continúo de los equipos y montajes eléctricos, electrónicos y mecánicos del sistema de producción de agua potable incluyendo estaciones de bombeo, tanques del sistema de acueducto y pozos.</w:t>
      </w:r>
    </w:p>
    <w:p w:rsidR="00C85F76" w:rsidRPr="00812A1C" w:rsidRDefault="00C85F76" w:rsidP="00C85F76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Garantizar el funcionamiento de los </w:t>
      </w:r>
      <w:proofErr w:type="spellStart"/>
      <w:r w:rsidRPr="00812A1C">
        <w:rPr>
          <w:rFonts w:ascii="Arial" w:hAnsi="Arial" w:cs="Arial"/>
        </w:rPr>
        <w:t>macromedidores</w:t>
      </w:r>
      <w:proofErr w:type="spellEnd"/>
      <w:r w:rsidRPr="00812A1C">
        <w:rPr>
          <w:rFonts w:ascii="Arial" w:hAnsi="Arial" w:cs="Arial"/>
        </w:rPr>
        <w:t xml:space="preserve"> o elementos de medición, la calibración y verificación de los instrumentos. </w:t>
      </w:r>
    </w:p>
    <w:p w:rsidR="00C85F76" w:rsidRPr="00812A1C" w:rsidRDefault="00C85F76" w:rsidP="00C85F76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análisis de la aplicabilidad de los nuevos avances tecnológicos en mantenimiento para las Plantas de Potabilización y en operación y mantenimiento de estaciones de bombeo de Agua Potable y proponer acciones.</w:t>
      </w:r>
    </w:p>
    <w:p w:rsidR="00C85F76" w:rsidRPr="00812A1C" w:rsidRDefault="00C85F76" w:rsidP="00C85F76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Ejercer supervisión y control sobre los procesos automatizados</w:t>
      </w:r>
      <w:r>
        <w:rPr>
          <w:rFonts w:ascii="Arial" w:hAnsi="Arial" w:cs="Arial"/>
        </w:rPr>
        <w:t xml:space="preserve"> a su cargo</w:t>
      </w:r>
      <w:r w:rsidRPr="00812A1C">
        <w:rPr>
          <w:rFonts w:ascii="Arial" w:hAnsi="Arial" w:cs="Arial"/>
        </w:rPr>
        <w:t>.</w:t>
      </w:r>
    </w:p>
    <w:p w:rsidR="00C85F76" w:rsidRPr="00812A1C" w:rsidRDefault="00C85F76" w:rsidP="00C85F76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>Las demás que le sean asignadas por las normas legales, estatutarias, reglamentarias, así como las responsabilidades comunes a todas las dependencias de EMCALI E.C.E. E.S.P. definidas en la presente resolución que estén de acuerdo con su naturaleza.</w:t>
      </w:r>
    </w:p>
    <w:p w:rsidR="000D7FB6" w:rsidRPr="00C85F76" w:rsidRDefault="000D7FB6">
      <w:pPr>
        <w:rPr>
          <w:lang w:val="es-CO"/>
        </w:rPr>
      </w:pPr>
      <w:bookmarkStart w:id="0" w:name="_GoBack"/>
      <w:bookmarkEnd w:id="0"/>
    </w:p>
    <w:sectPr w:rsidR="000D7FB6" w:rsidRPr="00C85F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104C1"/>
    <w:multiLevelType w:val="hybridMultilevel"/>
    <w:tmpl w:val="9CA4D06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F76"/>
    <w:rsid w:val="000D7FB6"/>
    <w:rsid w:val="00C8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94334-27E5-4283-B273-138A9E80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F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C85F76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C85F76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2021-02-10T01:00:00Z</dcterms:created>
  <dcterms:modified xsi:type="dcterms:W3CDTF">2021-02-10T01:00:00Z</dcterms:modified>
</cp:coreProperties>
</file>