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03" w:rsidRDefault="00735203"/>
    <w:sectPr w:rsidR="007352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DED" w:rsidRDefault="00196DED" w:rsidP="00884321">
      <w:pPr>
        <w:spacing w:after="0" w:line="240" w:lineRule="auto"/>
      </w:pPr>
      <w:r>
        <w:separator/>
      </w:r>
    </w:p>
  </w:endnote>
  <w:endnote w:type="continuationSeparator" w:id="0">
    <w:p w:rsidR="00196DED" w:rsidRDefault="00196DED" w:rsidP="0088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1" w:rsidRDefault="008843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1" w:rsidRDefault="0088432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1" w:rsidRDefault="008843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DED" w:rsidRDefault="00196DED" w:rsidP="00884321">
      <w:pPr>
        <w:spacing w:after="0" w:line="240" w:lineRule="auto"/>
      </w:pPr>
      <w:r>
        <w:separator/>
      </w:r>
    </w:p>
  </w:footnote>
  <w:footnote w:type="continuationSeparator" w:id="0">
    <w:p w:rsidR="00196DED" w:rsidRDefault="00196DED" w:rsidP="0088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1" w:rsidRDefault="008843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1" w:rsidRDefault="00884321" w:rsidP="00884321">
    <w:pPr>
      <w:jc w:val="both"/>
      <w:rPr>
        <w:rFonts w:ascii="Arial" w:hAnsi="Arial" w:cs="Arial"/>
        <w:b/>
      </w:rPr>
    </w:pPr>
  </w:p>
  <w:p w:rsidR="00884321" w:rsidRDefault="00884321" w:rsidP="00884321">
    <w:pPr>
      <w:jc w:val="both"/>
      <w:rPr>
        <w:rFonts w:ascii="Arial" w:hAnsi="Arial" w:cs="Arial"/>
        <w:b/>
      </w:rPr>
    </w:pPr>
    <w:bookmarkStart w:id="0" w:name="_GoBack"/>
    <w:bookmarkEnd w:id="0"/>
    <w:r w:rsidRPr="00812A1C">
      <w:rPr>
        <w:rFonts w:ascii="Arial" w:hAnsi="Arial" w:cs="Arial"/>
        <w:b/>
      </w:rPr>
      <w:t>UNIDAD DE GESTIÓN DOCUMENTAL</w:t>
    </w:r>
  </w:p>
  <w:p w:rsidR="00884321" w:rsidRPr="00812A1C" w:rsidRDefault="00884321" w:rsidP="00884321">
    <w:pPr>
      <w:jc w:val="both"/>
      <w:rPr>
        <w:rFonts w:ascii="Arial" w:hAnsi="Arial" w:cs="Arial"/>
      </w:rPr>
    </w:pP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>Liderar la planeación, ejecución y actualización del Sistema de Gestión Documental y el Plan Institucional de Archivos de la Empresa.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>Revisar y ajustar las tablas de retención documental, la organización y conservación de documentos, la consulta y transferencia de expedientes y la disposición final de documentos de la Empresa.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 xml:space="preserve">Liderar planeación y ejecución de las actividades relacionadas con la clasificación de activos de información y aquellas tendientes a la transferencia de conocimiento en temas de Gestión Documental de la Empresa. 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>Ejecutar las actividades referidas a la numeración de contratos y actos administrativos de la Empresa.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 xml:space="preserve">Administrar y coordinar la distribución de comunicaciones oficiales de la Empresa verificando la entrega y el seguimiento de los envíos con la empresa contratada para tal fin. 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 xml:space="preserve">Administrar y coordinar las actividades relacionadas con el funcionamiento de la Ventanilla Única para todas las dependencias de la Empresa de acuerdo con las políticas establecidas para tal fin. 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 xml:space="preserve">Asesorar y coordinar con las dependencias de la Empresa la implementación y aplicación de las normas y criterios técnicos relacionados con la administración de comunicaciones oficiales. 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  <w:lang w:val="es-MX"/>
      </w:rPr>
      <w:t xml:space="preserve">Verificar la aplicación de las Tablas de Retención Documental y la </w:t>
    </w:r>
    <w:r w:rsidRPr="00812A1C">
      <w:rPr>
        <w:rFonts w:ascii="Arial" w:hAnsi="Arial" w:cs="Arial"/>
      </w:rPr>
      <w:t xml:space="preserve">organización de los archivos de gestión en cada una de las dependencias de la Empresa de acuerdo a los lineamientos definidos. 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</w:rPr>
    </w:pPr>
    <w:r w:rsidRPr="00812A1C">
      <w:rPr>
        <w:rFonts w:ascii="Arial" w:hAnsi="Arial" w:cs="Arial"/>
      </w:rPr>
      <w:t>Realizar la planeación, ejecución y seguimiento del cronograma de transferencias documentales primarias y secundarias, disponiendo lo necesario para su efectivo cumplimiento.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0" w:after="0"/>
      <w:rPr>
        <w:rFonts w:ascii="Arial" w:hAnsi="Arial" w:cs="Arial"/>
        <w:lang w:val="es-MX"/>
      </w:rPr>
    </w:pPr>
    <w:r w:rsidRPr="00812A1C">
      <w:rPr>
        <w:rFonts w:ascii="Arial" w:hAnsi="Arial" w:cs="Arial"/>
      </w:rPr>
      <w:t xml:space="preserve">Diseñar e implementar el programa de servicios archivísticos para atender las consultas que formulen los ciudadanos, los entes de control, los funcionarios y otras entidades a la Empresa. </w:t>
    </w:r>
  </w:p>
  <w:p w:rsidR="00884321" w:rsidRPr="00812A1C" w:rsidRDefault="00884321" w:rsidP="00884321">
    <w:pPr>
      <w:pStyle w:val="Prrafodelista"/>
      <w:numPr>
        <w:ilvl w:val="0"/>
        <w:numId w:val="1"/>
      </w:numPr>
      <w:spacing w:before="100" w:beforeAutospacing="1" w:after="100" w:afterAutospacing="1"/>
      <w:rPr>
        <w:rFonts w:ascii="Arial" w:hAnsi="Arial" w:cs="Arial"/>
        <w:lang w:val="es-CO" w:eastAsia="es-ES_tradnl"/>
      </w:rPr>
    </w:pPr>
    <w:r w:rsidRPr="00812A1C">
      <w:rPr>
        <w:rFonts w:ascii="Arial" w:hAnsi="Arial" w:cs="Arial"/>
        <w:lang w:val="es-CO" w:eastAsia="es-ES_tradnl"/>
      </w:rPr>
      <w:t xml:space="preserve">Las demás que le sean asignadas por las normas legales, estatutarias, reglamentarias, así </w:t>
    </w:r>
    <w:proofErr w:type="gramStart"/>
    <w:r w:rsidRPr="00812A1C">
      <w:rPr>
        <w:rFonts w:ascii="Arial" w:hAnsi="Arial" w:cs="Arial"/>
        <w:lang w:val="es-CO" w:eastAsia="es-ES_tradnl"/>
      </w:rPr>
      <w:t>como  las</w:t>
    </w:r>
    <w:proofErr w:type="gramEnd"/>
    <w:r w:rsidRPr="00812A1C">
      <w:rPr>
        <w:rFonts w:ascii="Arial" w:hAnsi="Arial" w:cs="Arial"/>
        <w:lang w:val="es-CO" w:eastAsia="es-ES_tradnl"/>
      </w:rPr>
      <w:t xml:space="preserve">  responsabilidades comunes a todas las dependencias de EMCALI E.C.E. E.S.P. definidas  en la presente resolución que estén de acuerdo con  su naturaleza.</w:t>
    </w:r>
  </w:p>
  <w:p w:rsidR="00884321" w:rsidRPr="00971D8F" w:rsidRDefault="00884321" w:rsidP="00884321"/>
  <w:p w:rsidR="00884321" w:rsidRDefault="0088432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1" w:rsidRDefault="008843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DCA"/>
    <w:multiLevelType w:val="hybridMultilevel"/>
    <w:tmpl w:val="1BB0B74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321"/>
    <w:rsid w:val="00196DED"/>
    <w:rsid w:val="00735203"/>
    <w:rsid w:val="0088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74D39"/>
  <w15:chartTrackingRefBased/>
  <w15:docId w15:val="{E643F2A3-F526-4723-9A25-7E049ED1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43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4321"/>
  </w:style>
  <w:style w:type="paragraph" w:styleId="Piedepgina">
    <w:name w:val="footer"/>
    <w:basedOn w:val="Normal"/>
    <w:link w:val="PiedepginaCar"/>
    <w:uiPriority w:val="99"/>
    <w:unhideWhenUsed/>
    <w:rsid w:val="008843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4321"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884321"/>
    <w:pPr>
      <w:spacing w:before="120" w:after="120" w:line="240" w:lineRule="auto"/>
      <w:ind w:left="708"/>
      <w:jc w:val="both"/>
    </w:pPr>
    <w:rPr>
      <w:rFonts w:ascii="Tahoma" w:eastAsia="Times New Roman" w:hAnsi="Tahoma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88432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2021-02-09T20:33:00Z</dcterms:created>
  <dcterms:modified xsi:type="dcterms:W3CDTF">2021-02-09T20:35:00Z</dcterms:modified>
</cp:coreProperties>
</file>