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DDC" w:rsidRDefault="00A23DDC" w:rsidP="00A23DDC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 xml:space="preserve">UNIDAD DE GESTIÓN EMPRESARIAL DE PROYECTOS </w:t>
      </w:r>
      <w:r>
        <w:rPr>
          <w:rFonts w:ascii="Arial" w:hAnsi="Arial" w:cs="Arial"/>
          <w:b/>
        </w:rPr>
        <w:t>–</w:t>
      </w:r>
      <w:r w:rsidRPr="00812A1C">
        <w:rPr>
          <w:rFonts w:ascii="Arial" w:hAnsi="Arial" w:cs="Arial"/>
          <w:b/>
        </w:rPr>
        <w:t xml:space="preserve"> PMO</w:t>
      </w:r>
    </w:p>
    <w:p w:rsidR="00A23DDC" w:rsidRPr="00812A1C" w:rsidRDefault="00A23DDC" w:rsidP="00A23DDC">
      <w:pPr>
        <w:jc w:val="both"/>
        <w:rPr>
          <w:rFonts w:ascii="Arial" w:hAnsi="Arial" w:cs="Arial"/>
        </w:rPr>
      </w:pPr>
    </w:p>
    <w:p w:rsidR="00A23DDC" w:rsidRPr="00812A1C" w:rsidRDefault="00A23DDC" w:rsidP="00A23DDC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Administrar y coordinar el banco de proyectos de la Empresa, verificando su alineación con el Plan Estratégico Corporativo y los planes de acción y objetivos de las dependencias.  </w:t>
      </w:r>
    </w:p>
    <w:p w:rsidR="00A23DDC" w:rsidRPr="00812A1C" w:rsidRDefault="00A23DDC" w:rsidP="00A23DDC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  <w:lang w:val="es-MX"/>
        </w:rPr>
        <w:t xml:space="preserve">Coordinar la gestión de proyectos de la Empresa que incluye la priorización de iniciativas en las instancias de aprobación definidas, considerando su viabilidad financiera, metodológica y la apropiación de los recursos necesarios. </w:t>
      </w:r>
    </w:p>
    <w:p w:rsidR="00A23DDC" w:rsidRPr="00812A1C" w:rsidRDefault="00A23DDC" w:rsidP="00A23DDC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Asesorar a las demás dependencias de la Empresa en el uso de la metodología establecida para la formulación, planeación, ejecución, cierre y medición de beneficios de los proyectos.</w:t>
      </w:r>
    </w:p>
    <w:p w:rsidR="00A23DDC" w:rsidRPr="00812A1C" w:rsidRDefault="00A23DDC" w:rsidP="00A23DDC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Verificar la aplicación del marco de gobernabilidad general establecido en la metodología para la formulación, gestión, evaluación y control de proyectos.</w:t>
      </w:r>
    </w:p>
    <w:p w:rsidR="00A23DDC" w:rsidRPr="00812A1C" w:rsidRDefault="00A23DDC" w:rsidP="00A23DDC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  <w:lang w:val="es-MX"/>
        </w:rPr>
        <w:t xml:space="preserve">Definir los lineamientos para el reporte por parte de las dependencias de la Empresa, de las lecciones aprendidas en los proyectos terminados. </w:t>
      </w:r>
    </w:p>
    <w:p w:rsidR="00A23DDC" w:rsidRPr="00812A1C" w:rsidRDefault="00A23DDC" w:rsidP="00A23DDC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  <w:lang w:val="es-MX"/>
        </w:rPr>
        <w:t>Dirigir la construcción y mantenimiento de una base de datos institucional con la información de los proyectos ejecutados y terminados en la Empresa.</w:t>
      </w:r>
    </w:p>
    <w:p w:rsidR="00A23DDC" w:rsidRPr="00812A1C" w:rsidRDefault="00A23DDC" w:rsidP="00A23DDC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  <w:lang w:val="es-MX"/>
        </w:rPr>
        <w:t xml:space="preserve">Definir los mecanismos de evaluación y seguimiento a los indicadores de los proyectos ejecutados en la Empresa. </w:t>
      </w:r>
    </w:p>
    <w:p w:rsidR="00A23DDC" w:rsidRPr="00812A1C" w:rsidRDefault="00A23DDC" w:rsidP="00A23DDC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  <w:lang w:val="es-CO" w:eastAsia="es-ES_tradnl"/>
        </w:rPr>
        <w:t>Las demás que le sean asignadas por las normas legales, estatutarias, reglamentarias, así como las responsabilidades comunes a todas las dependencias de EMCALI E.C.E. E.S.P. definidas en la presente resolución que estén de acuerdo con su naturaleza.</w:t>
      </w:r>
    </w:p>
    <w:p w:rsidR="00A23DDC" w:rsidRPr="00812A1C" w:rsidRDefault="00A23DDC" w:rsidP="00A23DDC">
      <w:pPr>
        <w:pStyle w:val="Prrafodelista"/>
        <w:spacing w:before="0" w:after="0"/>
        <w:ind w:left="360"/>
        <w:rPr>
          <w:rFonts w:ascii="Arial" w:hAnsi="Arial" w:cs="Arial"/>
        </w:rPr>
      </w:pPr>
    </w:p>
    <w:p w:rsidR="00735203" w:rsidRDefault="00735203">
      <w:bookmarkStart w:id="0" w:name="_GoBack"/>
      <w:bookmarkEnd w:id="0"/>
    </w:p>
    <w:sectPr w:rsidR="007352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66581"/>
    <w:multiLevelType w:val="hybridMultilevel"/>
    <w:tmpl w:val="BC5A6B5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DDC"/>
    <w:rsid w:val="00735203"/>
    <w:rsid w:val="00A2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C05B65-B724-43F3-90F9-9A5026993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D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A23DDC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A23DDC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2021-02-09T20:23:00Z</dcterms:created>
  <dcterms:modified xsi:type="dcterms:W3CDTF">2021-02-09T20:23:00Z</dcterms:modified>
</cp:coreProperties>
</file>