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EEE" w:rsidRPr="00812A1C" w:rsidRDefault="005E3EEE" w:rsidP="005E3EEE">
      <w:pPr>
        <w:jc w:val="center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>GERENCIA DE ÁREA DE ABASTECIMIENTO EMPRESARIAL</w:t>
      </w:r>
    </w:p>
    <w:p w:rsidR="005E3EEE" w:rsidRPr="00812A1C" w:rsidRDefault="005E3EEE" w:rsidP="005E3EEE">
      <w:pPr>
        <w:jc w:val="center"/>
        <w:rPr>
          <w:rFonts w:ascii="Arial" w:hAnsi="Arial" w:cs="Arial"/>
        </w:rPr>
      </w:pPr>
    </w:p>
    <w:p w:rsidR="005E3EEE" w:rsidRPr="00812A1C" w:rsidRDefault="005E3EEE" w:rsidP="005E3EEE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812A1C">
        <w:rPr>
          <w:rFonts w:ascii="Arial" w:hAnsi="Arial" w:cs="Arial"/>
        </w:rPr>
        <w:t>Definir la planeación estratégica, táctica y operativa de la Gerencia, con el respectivo esquema de seguimiento, monitoreo, evaluación y control que permita cumplir con el direccionamiento estratégico, incluyendo los Acuerdos de Nivel de Servicio necesarios y la gestión de los riesgos asociados.</w:t>
      </w:r>
    </w:p>
    <w:p w:rsidR="005E3EEE" w:rsidRPr="00812A1C" w:rsidRDefault="005E3EEE" w:rsidP="005E3EEE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812A1C">
        <w:rPr>
          <w:rFonts w:ascii="Arial" w:hAnsi="Arial" w:cs="Arial"/>
        </w:rPr>
        <w:t>Liderar la planeación, ejecución y evaluación del presupuesto incluyendo los recursos necesarios que permitan el cumplimiento de los planes, programas y proyectos de la Gerencia.</w:t>
      </w:r>
    </w:p>
    <w:p w:rsidR="005E3EEE" w:rsidRPr="00812A1C" w:rsidRDefault="005E3EEE" w:rsidP="005E3EEE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812A1C">
        <w:rPr>
          <w:rFonts w:ascii="Arial" w:hAnsi="Arial" w:cs="Arial"/>
        </w:rPr>
        <w:t>Ejercer atribuciones de ordenación de gastos y ejecución de actividades contractuales en los eventos en que le sean delegadas dichas responsabilidades, con estricta sujeción a la normativa y disposiciones internas.</w:t>
      </w:r>
    </w:p>
    <w:p w:rsidR="005E3EEE" w:rsidRPr="00812A1C" w:rsidRDefault="005E3EEE" w:rsidP="005E3EEE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812A1C">
        <w:rPr>
          <w:rFonts w:ascii="Arial" w:hAnsi="Arial" w:cs="Arial"/>
        </w:rPr>
        <w:t>Implementar y adoptar el Modelo de Operación por Procesos y el Sistema de Gestión Integrado de la Empresa y gestionar las mejoras que se estimen convenientes para la Gerencia.</w:t>
      </w:r>
    </w:p>
    <w:p w:rsidR="005E3EEE" w:rsidRPr="00812A1C" w:rsidRDefault="005E3EEE" w:rsidP="005E3EEE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Liderar los procesos de adquisición de bienes y servicios requeridos por la Empresa de manera oportuna eficiente y transparente, con un desarrollo integral, permanente, sostenible y creciente con beneficios para la Empresa, proyección social y análisis de impacto ambiental.  </w:t>
      </w:r>
    </w:p>
    <w:p w:rsidR="005E3EEE" w:rsidRPr="00812A1C" w:rsidRDefault="005E3EEE" w:rsidP="005E3EEE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Acompañar a las demás dependencias de la Empresa en la gestión de los estudios necesarios para que los procesos de adquisición de bienes y servicios cumplan con los requisitos técnicos requeridos. </w:t>
      </w:r>
    </w:p>
    <w:p w:rsidR="005E3EEE" w:rsidRPr="00812A1C" w:rsidRDefault="005E3EEE" w:rsidP="005E3EEE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812A1C">
        <w:rPr>
          <w:rFonts w:ascii="Arial" w:hAnsi="Arial" w:cs="Arial"/>
        </w:rPr>
        <w:t>Generar acuerdos de precios nacionales de bienes y servicios enmarcados dentro de los criterios de calidad, costo y oportunidad para atender los requerimientos de bienes y servicios de las demás dependencias de la Empresa.</w:t>
      </w:r>
    </w:p>
    <w:p w:rsidR="005E3EEE" w:rsidRPr="00812A1C" w:rsidRDefault="005E3EEE" w:rsidP="005E3EEE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812A1C">
        <w:rPr>
          <w:rFonts w:ascii="Arial" w:hAnsi="Arial" w:cs="Arial"/>
        </w:rPr>
        <w:t>Establecer estrategias y líneas de acción en los procesos de adquisición de bienes y servicios en coordinación con las demás dependencias de la Empresa.</w:t>
      </w:r>
    </w:p>
    <w:p w:rsidR="005E3EEE" w:rsidRPr="00812A1C" w:rsidRDefault="005E3EEE" w:rsidP="005E3EEE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812A1C">
        <w:rPr>
          <w:rFonts w:ascii="Arial" w:hAnsi="Arial" w:cs="Arial"/>
        </w:rPr>
        <w:t>Definir las estrategias y acciones necesarias para lograr la articulación y mejoramiento del modelo de abastecimiento de la Empresa acogiendo los lineamientos de los Sistemas de Gestión que se requieran.</w:t>
      </w:r>
    </w:p>
    <w:p w:rsidR="005E3EEE" w:rsidRPr="00812A1C" w:rsidRDefault="005E3EEE" w:rsidP="005E3EEE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Presidir los comités, mesas de trabajo o instancias de coordinación que se creen para gestionar el modelo de abastecimiento de la Empresa de acuerdo al manual de contratación y las normas complementarias. </w:t>
      </w:r>
    </w:p>
    <w:p w:rsidR="005E3EEE" w:rsidRPr="00812A1C" w:rsidRDefault="005E3EEE" w:rsidP="005E3EEE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812A1C">
        <w:rPr>
          <w:rFonts w:ascii="Arial" w:hAnsi="Arial" w:cs="Arial"/>
        </w:rPr>
        <w:t>Hacer seguimiento en lo que sea de su competencia a la ejecución del presupuesto de gastos e inversiones relacionado con la adquisición de bienes y servicios de las demás dependencias de la Empresa.</w:t>
      </w:r>
    </w:p>
    <w:p w:rsidR="005E3EEE" w:rsidRPr="00812A1C" w:rsidRDefault="005E3EEE" w:rsidP="005E3EEE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812A1C">
        <w:rPr>
          <w:rFonts w:ascii="Arial" w:hAnsi="Arial" w:cs="Arial"/>
        </w:rPr>
        <w:t>Diseñar y controlar las metas e indicadores del proceso de abastecimiento empresarial y diseñar las acciones de mejora o ajuste requeridas para la optimización del proceso.</w:t>
      </w:r>
    </w:p>
    <w:p w:rsidR="005E3EEE" w:rsidRPr="00812A1C" w:rsidRDefault="005E3EEE" w:rsidP="005E3EEE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812A1C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812A1C">
        <w:rPr>
          <w:rFonts w:ascii="Arial" w:hAnsi="Arial" w:cs="Arial"/>
          <w:lang w:val="es-CO" w:eastAsia="es-ES_tradnl"/>
        </w:rPr>
        <w:t>como  las</w:t>
      </w:r>
      <w:proofErr w:type="gramEnd"/>
      <w:r w:rsidRPr="00812A1C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0D7FB6" w:rsidRDefault="000D7FB6">
      <w:bookmarkStart w:id="0" w:name="_GoBack"/>
      <w:bookmarkEnd w:id="0"/>
    </w:p>
    <w:sectPr w:rsidR="000D7FB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4D2FC7"/>
    <w:multiLevelType w:val="hybridMultilevel"/>
    <w:tmpl w:val="319818F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EEE"/>
    <w:rsid w:val="000D7FB6"/>
    <w:rsid w:val="005E3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EBEFE6-5B83-4DDA-8300-2085F5FD0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5E3EEE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5E3EEE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431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2021-02-10T00:35:00Z</dcterms:created>
  <dcterms:modified xsi:type="dcterms:W3CDTF">2021-02-10T00:36:00Z</dcterms:modified>
</cp:coreProperties>
</file>