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422" w:rsidRDefault="00562422" w:rsidP="00562422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 xml:space="preserve">SUBGERENCIA DE GESTIÓN COMERCIAL </w:t>
      </w:r>
    </w:p>
    <w:p w:rsidR="00562422" w:rsidRPr="00812A1C" w:rsidRDefault="00562422" w:rsidP="00562422">
      <w:pPr>
        <w:jc w:val="both"/>
        <w:rPr>
          <w:rFonts w:ascii="Arial" w:hAnsi="Arial" w:cs="Arial"/>
        </w:rPr>
      </w:pPr>
    </w:p>
    <w:p w:rsidR="00562422" w:rsidRPr="00812A1C" w:rsidRDefault="00562422" w:rsidP="00562422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Garantizar y asegurar la debida atención a las solicitudes, requerimientos e información de los clientes de la prestación del servicio de acueducto y alcantarillado.</w:t>
      </w:r>
    </w:p>
    <w:p w:rsidR="00562422" w:rsidRPr="00812A1C" w:rsidRDefault="00562422" w:rsidP="00562422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Liderar la optimización de la gestión comercial-operativa de la prestación del servicio de acueducto y alcantarillado bajo los criterios de eficiencia, eficacia, seguridad, confiabilidad y estándares de servicio establecidos.</w:t>
      </w:r>
    </w:p>
    <w:p w:rsidR="00562422" w:rsidRPr="00812A1C" w:rsidRDefault="00562422" w:rsidP="00562422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Liderar la gestión del Plan Director de Pérdidas de la Unidad Estratégica de Negocios.</w:t>
      </w:r>
    </w:p>
    <w:p w:rsidR="00562422" w:rsidRPr="00812A1C" w:rsidRDefault="00562422" w:rsidP="00562422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Liderar el análisis sobre el comportamiento y evolución de costos y gastos asociados a la gestión comercial-operativa de la prestación del servicio de acueducto y alcantarillado.</w:t>
      </w:r>
    </w:p>
    <w:p w:rsidR="00562422" w:rsidRPr="00812A1C" w:rsidRDefault="00562422" w:rsidP="00562422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Formular los proyectos tendientes a la mejora de la gestión comercial-operativa de la prestación del servicio de acueducto y alcantarillado.</w:t>
      </w:r>
    </w:p>
    <w:p w:rsidR="00562422" w:rsidRPr="00812A1C" w:rsidRDefault="00562422" w:rsidP="00562422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las necesidades de recursos y provisión de los servicios y suministros requeridos para la gestión comercial-operativa de la prestación del servicio de acueducto y alcantarillado. </w:t>
      </w:r>
    </w:p>
    <w:p w:rsidR="00562422" w:rsidRDefault="00562422" w:rsidP="00562422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Responder por la eficiencia, control de calidad, eficacia y mejoramiento continuo en la gestión comercial-operativa de la prestación del servicio de acueducto y alcantarillado.</w:t>
      </w:r>
    </w:p>
    <w:p w:rsidR="00562422" w:rsidRPr="00D42340" w:rsidRDefault="00562422" w:rsidP="0056242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ind w:left="360" w:hanging="426"/>
        <w:contextualSpacing/>
        <w:rPr>
          <w:rFonts w:ascii="Arial" w:hAnsi="Arial" w:cs="Arial"/>
        </w:rPr>
      </w:pPr>
      <w:proofErr w:type="spellStart"/>
      <w:r w:rsidRPr="00D42340">
        <w:rPr>
          <w:rFonts w:ascii="Arial" w:hAnsi="Arial" w:cs="Arial"/>
        </w:rPr>
        <w:t>Coadyudar</w:t>
      </w:r>
      <w:proofErr w:type="spellEnd"/>
      <w:r w:rsidRPr="00D42340">
        <w:rPr>
          <w:rFonts w:ascii="Arial" w:hAnsi="Arial" w:cs="Arial"/>
        </w:rPr>
        <w:t xml:space="preserve"> con la Gerencia de área Comercial y Gestión al Cliente en la definición de los lineamientos estratégicos mediante la formulación de planes, programas, proyectos asociados a la gestión comercial y de mercadeo de la Unidad de Negocio y velar por su articulación con las demás Unidades de Negocio de </w:t>
      </w:r>
      <w:proofErr w:type="spellStart"/>
      <w:r w:rsidRPr="00D42340">
        <w:rPr>
          <w:rFonts w:ascii="Arial" w:hAnsi="Arial" w:cs="Arial"/>
        </w:rPr>
        <w:t>Emcali</w:t>
      </w:r>
      <w:proofErr w:type="spellEnd"/>
      <w:r w:rsidRPr="00D42340">
        <w:rPr>
          <w:rFonts w:ascii="Arial" w:hAnsi="Arial" w:cs="Arial"/>
        </w:rPr>
        <w:t>.</w:t>
      </w:r>
    </w:p>
    <w:p w:rsidR="00562422" w:rsidRPr="00812A1C" w:rsidRDefault="00562422" w:rsidP="00562422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como las responsabilidades comunes a todas las dependencias de EMCALI E.C.E. E.S.P. definidas en la presente resolución que estén de acuerdo </w:t>
      </w:r>
      <w:proofErr w:type="gramStart"/>
      <w:r w:rsidRPr="00812A1C">
        <w:rPr>
          <w:rFonts w:ascii="Arial" w:hAnsi="Arial" w:cs="Arial"/>
          <w:lang w:val="es-CO" w:eastAsia="es-ES_tradnl"/>
        </w:rPr>
        <w:t>con  su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naturaleza.</w:t>
      </w:r>
    </w:p>
    <w:p w:rsidR="000D7FB6" w:rsidRPr="00562422" w:rsidRDefault="000D7FB6" w:rsidP="00562422">
      <w:bookmarkStart w:id="0" w:name="_GoBack"/>
      <w:bookmarkEnd w:id="0"/>
    </w:p>
    <w:sectPr w:rsidR="000D7FB6" w:rsidRPr="005624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6D69"/>
    <w:multiLevelType w:val="hybridMultilevel"/>
    <w:tmpl w:val="DD686E2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422"/>
    <w:rsid w:val="000D7FB6"/>
    <w:rsid w:val="0056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A1AEB-E904-45E9-8219-49E3B5A1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562422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562422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2021-02-10T01:06:00Z</dcterms:created>
  <dcterms:modified xsi:type="dcterms:W3CDTF">2021-02-10T01:06:00Z</dcterms:modified>
</cp:coreProperties>
</file>