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664" w:rsidRDefault="005C7664" w:rsidP="005C7664">
      <w:pPr>
        <w:jc w:val="center"/>
        <w:rPr>
          <w:rFonts w:ascii="Arial" w:hAnsi="Arial" w:cs="Arial"/>
          <w:b/>
        </w:rPr>
      </w:pPr>
    </w:p>
    <w:p w:rsidR="005C7664" w:rsidRPr="005C7664" w:rsidRDefault="005C7664" w:rsidP="005C7664">
      <w:pPr>
        <w:jc w:val="both"/>
        <w:rPr>
          <w:rFonts w:ascii="Arial" w:hAnsi="Arial" w:cs="Arial"/>
          <w:b/>
        </w:rPr>
      </w:pPr>
      <w:bookmarkStart w:id="0" w:name="_GoBack"/>
      <w:bookmarkEnd w:id="0"/>
      <w:r w:rsidRPr="005C7664">
        <w:rPr>
          <w:rFonts w:ascii="Arial" w:hAnsi="Arial" w:cs="Arial"/>
          <w:b/>
        </w:rPr>
        <w:t>UNIDAD DE PLANEACIÓN Y CONTROL COMERCIAL</w:t>
      </w:r>
    </w:p>
    <w:p w:rsidR="005C7664" w:rsidRPr="005C7664" w:rsidRDefault="005C7664" w:rsidP="005C7664">
      <w:pPr>
        <w:jc w:val="both"/>
        <w:rPr>
          <w:rFonts w:ascii="Arial" w:hAnsi="Arial" w:cs="Arial"/>
        </w:rPr>
      </w:pPr>
    </w:p>
    <w:p w:rsidR="005C7664" w:rsidRPr="005C7664" w:rsidRDefault="005C7664" w:rsidP="005C7664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ind w:left="360"/>
        <w:contextualSpacing/>
        <w:rPr>
          <w:rFonts w:ascii="Arial" w:hAnsi="Arial" w:cs="Arial"/>
        </w:rPr>
      </w:pPr>
      <w:r w:rsidRPr="005C7664">
        <w:rPr>
          <w:rFonts w:ascii="Arial" w:hAnsi="Arial" w:cs="Arial"/>
        </w:rPr>
        <w:t>Desarrollar los lineamientos estratégicos mediante la formulación de planes, programas, proyectos y definir lineamientos tácticos y operativos, así como los mecanismos de monitoreo y control en todos los subprocesos de la gestión comercial y de servicio al cliente.</w:t>
      </w:r>
    </w:p>
    <w:p w:rsidR="005C7664" w:rsidRPr="005C7664" w:rsidRDefault="005C7664" w:rsidP="005C7664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ind w:left="360"/>
        <w:contextualSpacing/>
        <w:rPr>
          <w:rFonts w:ascii="Arial" w:hAnsi="Arial" w:cs="Arial"/>
        </w:rPr>
      </w:pPr>
      <w:r w:rsidRPr="005C7664">
        <w:rPr>
          <w:rFonts w:ascii="Arial" w:hAnsi="Arial" w:cs="Arial"/>
        </w:rPr>
        <w:t>Definir la metodología de seguimiento, control, monitoreo y evaluación de la estrategia comercial de la empresa.</w:t>
      </w:r>
    </w:p>
    <w:p w:rsidR="005C7664" w:rsidRPr="005C7664" w:rsidRDefault="005C7664" w:rsidP="005C7664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ind w:left="360"/>
        <w:contextualSpacing/>
        <w:rPr>
          <w:rFonts w:ascii="Arial" w:hAnsi="Arial" w:cs="Arial"/>
        </w:rPr>
      </w:pPr>
      <w:r w:rsidRPr="005C7664">
        <w:rPr>
          <w:rFonts w:ascii="Arial" w:hAnsi="Arial" w:cs="Arial"/>
        </w:rPr>
        <w:t>Liderar con las Unidades de Negocio la formulación de planes, programas y proyectos, tendientes a estructurar un plan único para direccionar, controlar y asegurar la gestión comercial y los ingresos, verificando su cumplimiento.</w:t>
      </w:r>
    </w:p>
    <w:p w:rsidR="005C7664" w:rsidRPr="005C7664" w:rsidRDefault="005C7664" w:rsidP="005C7664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ind w:left="360"/>
        <w:contextualSpacing/>
        <w:rPr>
          <w:rFonts w:ascii="Arial" w:hAnsi="Arial" w:cs="Arial"/>
        </w:rPr>
      </w:pPr>
      <w:r w:rsidRPr="005C7664">
        <w:rPr>
          <w:rFonts w:ascii="Arial" w:hAnsi="Arial" w:cs="Arial"/>
        </w:rPr>
        <w:t>Realizar seguimiento a los planes y programas comerciales de las unidades de negocio.</w:t>
      </w:r>
    </w:p>
    <w:p w:rsidR="005C7664" w:rsidRPr="005C7664" w:rsidRDefault="005C7664" w:rsidP="005C7664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ind w:left="360"/>
        <w:contextualSpacing/>
        <w:rPr>
          <w:rFonts w:ascii="Arial" w:hAnsi="Arial" w:cs="Arial"/>
        </w:rPr>
      </w:pPr>
      <w:r w:rsidRPr="005C7664">
        <w:rPr>
          <w:rFonts w:ascii="Arial" w:hAnsi="Arial" w:cs="Arial"/>
        </w:rPr>
        <w:t xml:space="preserve">Formular y realizar el seguimiento y control a la planeación y al presupuesto asignado para la </w:t>
      </w:r>
      <w:r w:rsidRPr="005C7664">
        <w:rPr>
          <w:rFonts w:ascii="Arial" w:hAnsi="Arial" w:cs="Arial"/>
          <w:iCs/>
        </w:rPr>
        <w:t>Gerencia</w:t>
      </w:r>
      <w:r w:rsidRPr="005C7664">
        <w:rPr>
          <w:rFonts w:ascii="Arial" w:hAnsi="Arial" w:cs="Arial"/>
        </w:rPr>
        <w:t>, así como al cumplimiento de los Acuerdos de Niveles de Servicio y la gestión de riesgos asociada.</w:t>
      </w:r>
    </w:p>
    <w:p w:rsidR="005C7664" w:rsidRPr="005C7664" w:rsidRDefault="005C7664" w:rsidP="005C7664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ind w:left="360"/>
        <w:contextualSpacing/>
        <w:rPr>
          <w:rFonts w:ascii="Arial" w:hAnsi="Arial" w:cs="Arial"/>
        </w:rPr>
      </w:pPr>
      <w:r w:rsidRPr="005C7664">
        <w:rPr>
          <w:rFonts w:ascii="Arial" w:hAnsi="Arial" w:cs="Arial"/>
        </w:rPr>
        <w:t>Realizar el análisis de los costos de la Gestión Comercial a cargo de la Gerencia y proponer acciones.</w:t>
      </w:r>
    </w:p>
    <w:p w:rsidR="005C7664" w:rsidRPr="005C7664" w:rsidRDefault="005C7664" w:rsidP="005C7664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ind w:left="360"/>
        <w:contextualSpacing/>
        <w:rPr>
          <w:rFonts w:ascii="Arial" w:hAnsi="Arial" w:cs="Arial"/>
        </w:rPr>
      </w:pPr>
      <w:r w:rsidRPr="005C7664">
        <w:rPr>
          <w:rFonts w:ascii="Arial" w:hAnsi="Arial" w:cs="Arial"/>
        </w:rPr>
        <w:t>Definir los parámetros de selección y asociación con aliados comerciales, conforme a las políticas económicas, legales y de imagen establecidos por la empresa.</w:t>
      </w:r>
    </w:p>
    <w:p w:rsidR="005C7664" w:rsidRPr="005C7664" w:rsidRDefault="005C7664" w:rsidP="005C7664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ind w:left="360"/>
        <w:contextualSpacing/>
        <w:rPr>
          <w:rFonts w:ascii="Arial" w:hAnsi="Arial" w:cs="Arial"/>
        </w:rPr>
      </w:pPr>
      <w:r w:rsidRPr="005C7664">
        <w:rPr>
          <w:rFonts w:ascii="Arial" w:hAnsi="Arial" w:cs="Arial"/>
        </w:rPr>
        <w:t>Desarrollar alianzas con terceros que se ajusten a los modelos de negocio de mayor beneficio para la empresa.</w:t>
      </w:r>
    </w:p>
    <w:p w:rsidR="005C7664" w:rsidRPr="005C7664" w:rsidRDefault="005C7664" w:rsidP="005C7664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ind w:left="360"/>
        <w:contextualSpacing/>
        <w:rPr>
          <w:rFonts w:ascii="Arial" w:hAnsi="Arial" w:cs="Arial"/>
        </w:rPr>
      </w:pPr>
      <w:r w:rsidRPr="005C7664">
        <w:rPr>
          <w:rFonts w:ascii="Arial" w:hAnsi="Arial" w:cs="Arial"/>
        </w:rPr>
        <w:t>Participar en el diseño del plan de comercialización y formulación de los programas y actividades relacionadas con la venta de los productos complementarios, portafolio integrador y de valor agregado, en articulación con las Unidades de Negocio.</w:t>
      </w:r>
    </w:p>
    <w:p w:rsidR="005C7664" w:rsidRPr="005C7664" w:rsidRDefault="005C7664" w:rsidP="005C7664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ind w:left="360"/>
        <w:contextualSpacing/>
        <w:rPr>
          <w:rFonts w:ascii="Arial" w:hAnsi="Arial" w:cs="Arial"/>
        </w:rPr>
      </w:pPr>
      <w:r w:rsidRPr="005C7664">
        <w:rPr>
          <w:rFonts w:ascii="Arial" w:hAnsi="Arial" w:cs="Arial"/>
        </w:rPr>
        <w:t>Liderar los programas tendientes a fomentar la cultura de servicio al interior de la empresa.</w:t>
      </w:r>
    </w:p>
    <w:p w:rsidR="005C7664" w:rsidRPr="005C7664" w:rsidRDefault="005C7664" w:rsidP="005C7664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ind w:left="360"/>
        <w:contextualSpacing/>
        <w:rPr>
          <w:rFonts w:ascii="Arial" w:hAnsi="Arial" w:cs="Arial"/>
        </w:rPr>
      </w:pPr>
      <w:r w:rsidRPr="005C7664">
        <w:rPr>
          <w:rFonts w:ascii="Arial" w:hAnsi="Arial" w:cs="Arial"/>
        </w:rPr>
        <w:t>Analizar y realizar seguimiento a los procesos de ventas, instalación, facturación, recaudo, cartera, cobro coactivo y atención al cliente que participan en la generación de ingresos.</w:t>
      </w:r>
    </w:p>
    <w:p w:rsidR="005C7664" w:rsidRPr="005C7664" w:rsidRDefault="005C7664" w:rsidP="005C7664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ind w:left="360"/>
        <w:contextualSpacing/>
        <w:rPr>
          <w:rFonts w:ascii="Arial" w:hAnsi="Arial" w:cs="Arial"/>
        </w:rPr>
      </w:pPr>
      <w:r w:rsidRPr="005C7664">
        <w:rPr>
          <w:rFonts w:ascii="Arial" w:hAnsi="Arial" w:cs="Arial"/>
        </w:rPr>
        <w:t>Dimensionar, valorar y priorizar las oportunidades de mejoramiento, profundizando en las causas que generan la oportunidad y basados en el análisis para proponer planes de trabajo tendientes a solucionar los inconvenientes encontrados.</w:t>
      </w:r>
    </w:p>
    <w:p w:rsidR="005C7664" w:rsidRPr="005C7664" w:rsidRDefault="005C7664" w:rsidP="005C7664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ind w:left="360"/>
        <w:contextualSpacing/>
        <w:rPr>
          <w:rFonts w:ascii="Arial" w:hAnsi="Arial" w:cs="Arial"/>
        </w:rPr>
      </w:pPr>
      <w:r w:rsidRPr="005C7664">
        <w:rPr>
          <w:rFonts w:ascii="Arial" w:hAnsi="Arial" w:cs="Arial"/>
        </w:rPr>
        <w:t>Liderar el Comité de Ciclo de servicio articulando las áreas intervinientes, y gestionando las acciones de mejoramiento que sean necesarias para garantizar el aseguramiento de los ingresos.</w:t>
      </w:r>
    </w:p>
    <w:p w:rsidR="005C7664" w:rsidRPr="005C7664" w:rsidRDefault="005C7664" w:rsidP="005C7664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ind w:left="360"/>
        <w:contextualSpacing/>
        <w:rPr>
          <w:rFonts w:ascii="Arial" w:hAnsi="Arial" w:cs="Arial"/>
        </w:rPr>
      </w:pPr>
      <w:r w:rsidRPr="005C7664">
        <w:rPr>
          <w:rFonts w:ascii="Arial" w:hAnsi="Arial" w:cs="Arial"/>
        </w:rPr>
        <w:t>Liderar con las unidades de negocios la implementación de estrategias y políticas que garanticen el ingreso.</w:t>
      </w:r>
    </w:p>
    <w:p w:rsidR="005C7664" w:rsidRPr="005C7664" w:rsidRDefault="005C7664" w:rsidP="005C7664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ind w:left="360"/>
        <w:contextualSpacing/>
        <w:rPr>
          <w:rFonts w:ascii="Arial" w:hAnsi="Arial" w:cs="Arial"/>
        </w:rPr>
      </w:pPr>
      <w:r w:rsidRPr="005C7664">
        <w:rPr>
          <w:rFonts w:ascii="Arial" w:hAnsi="Arial" w:cs="Arial"/>
          <w:iCs/>
        </w:rPr>
        <w:t>Mejorar los procesos y procedimientos que aseguren la generación de ingresos.</w:t>
      </w:r>
    </w:p>
    <w:p w:rsidR="005C7664" w:rsidRPr="005C7664" w:rsidRDefault="005C7664" w:rsidP="005C7664">
      <w:pPr>
        <w:numPr>
          <w:ilvl w:val="0"/>
          <w:numId w:val="1"/>
        </w:numPr>
        <w:autoSpaceDE w:val="0"/>
        <w:autoSpaceDN w:val="0"/>
        <w:adjustRightInd w:val="0"/>
        <w:ind w:left="360"/>
        <w:jc w:val="both"/>
        <w:outlineLvl w:val="0"/>
        <w:rPr>
          <w:rFonts w:ascii="Arial" w:hAnsi="Arial" w:cs="Arial"/>
          <w:iCs/>
        </w:rPr>
      </w:pPr>
      <w:r w:rsidRPr="005C7664">
        <w:rPr>
          <w:rFonts w:ascii="Arial" w:hAnsi="Arial" w:cs="Arial"/>
          <w:iCs/>
        </w:rPr>
        <w:t>Proponer el diseño organizacional de la Gerencia consistente en la ingeniería de procesos, estructura organizacional y la difusión de la cultura empresarial que responde a la Gestión Comercial de la Empresa.</w:t>
      </w:r>
    </w:p>
    <w:p w:rsidR="005C7664" w:rsidRPr="005C7664" w:rsidRDefault="005C7664" w:rsidP="005C7664">
      <w:pPr>
        <w:numPr>
          <w:ilvl w:val="0"/>
          <w:numId w:val="1"/>
        </w:numPr>
        <w:autoSpaceDE w:val="0"/>
        <w:autoSpaceDN w:val="0"/>
        <w:adjustRightInd w:val="0"/>
        <w:ind w:left="360"/>
        <w:jc w:val="both"/>
        <w:outlineLvl w:val="0"/>
        <w:rPr>
          <w:rFonts w:ascii="Arial" w:hAnsi="Arial" w:cs="Arial"/>
          <w:iCs/>
        </w:rPr>
      </w:pPr>
      <w:r w:rsidRPr="005C7664">
        <w:rPr>
          <w:rFonts w:ascii="Arial" w:hAnsi="Arial" w:cs="Arial"/>
          <w:iCs/>
        </w:rPr>
        <w:t>Realizar las actividades que aseguren la implementación y actualización permanente de los lineamientos establecidos en los sistemas de gestión.</w:t>
      </w:r>
    </w:p>
    <w:p w:rsidR="005C7664" w:rsidRPr="005C7664" w:rsidRDefault="005C7664" w:rsidP="005C7664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ind w:left="360"/>
        <w:contextualSpacing/>
        <w:rPr>
          <w:rFonts w:ascii="Arial" w:hAnsi="Arial" w:cs="Arial"/>
        </w:rPr>
      </w:pPr>
      <w:r w:rsidRPr="005C7664">
        <w:rPr>
          <w:rFonts w:ascii="Arial" w:hAnsi="Arial" w:cs="Arial"/>
        </w:rPr>
        <w:t>Construir y monitorear el mapa de riesgos asociado al Plan Estratégico de la Gerencia de Área Comercial y Gestión al Cliente.</w:t>
      </w:r>
    </w:p>
    <w:p w:rsidR="005C7664" w:rsidRPr="005C7664" w:rsidRDefault="005C7664" w:rsidP="005C7664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5C7664">
        <w:rPr>
          <w:rFonts w:ascii="Arial" w:hAnsi="Arial" w:cs="Arial"/>
        </w:rPr>
        <w:t xml:space="preserve">Monitorear los resultados de la gestión comercial de la Empresa y definir las acciones de ajuste necesarias. </w:t>
      </w:r>
    </w:p>
    <w:p w:rsidR="005C7664" w:rsidRPr="005C7664" w:rsidRDefault="005C7664" w:rsidP="005C7664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5C7664">
        <w:rPr>
          <w:rFonts w:ascii="Arial" w:hAnsi="Arial" w:cs="Arial"/>
        </w:rPr>
        <w:t xml:space="preserve">Contribuir al logro de los resultados económicos y realizar el aseguramiento de ingresos de la Empresa a través de las actividades de Gestión Comercial a cargo de la Gerencia. </w:t>
      </w:r>
    </w:p>
    <w:p w:rsidR="005C7664" w:rsidRPr="005C7664" w:rsidRDefault="005C7664" w:rsidP="005C7664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5C7664">
        <w:rPr>
          <w:rFonts w:ascii="Arial" w:hAnsi="Arial" w:cs="Arial"/>
        </w:rPr>
        <w:t>Realizar la revisión de las bases de datos de clientes de la Empresa para garantizar su depuración en lo relacionado a la facturación, recaudo y cartera.</w:t>
      </w:r>
    </w:p>
    <w:p w:rsidR="005C7664" w:rsidRPr="005C7664" w:rsidRDefault="005C7664" w:rsidP="005C7664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5C7664">
        <w:rPr>
          <w:rFonts w:ascii="Arial" w:hAnsi="Arial" w:cs="Arial"/>
        </w:rPr>
        <w:t>Coordinar con las Unidades Estratégicas de Negocio la implementación de estrategias que garanticen el cumplimiento de las metas comerciales.</w:t>
      </w:r>
    </w:p>
    <w:p w:rsidR="005C7664" w:rsidRPr="005C7664" w:rsidRDefault="005C7664" w:rsidP="005C7664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5C7664">
        <w:rPr>
          <w:rFonts w:ascii="Arial" w:hAnsi="Arial" w:cs="Arial"/>
          <w:lang w:val="es-CO" w:eastAsia="es-ES_tradnl"/>
        </w:rPr>
        <w:t>Las demás que le sean asignadas por las normas legales, estatutarias, reglamentarias, así como las responsabilidades comunes a todas las dependencias de EMCALI E.C.E. E.S.P. definidas en la presente resolución que estén de acuerdo con su naturaleza.</w:t>
      </w:r>
    </w:p>
    <w:p w:rsidR="00A03B96" w:rsidRDefault="00A03B96"/>
    <w:sectPr w:rsidR="00A03B9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B367D"/>
    <w:multiLevelType w:val="hybridMultilevel"/>
    <w:tmpl w:val="319818F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664"/>
    <w:rsid w:val="005C7664"/>
    <w:rsid w:val="00A0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357B91-D540-4767-8114-5A67583A8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7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5C7664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5C7664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2021-02-09T20:42:00Z</dcterms:created>
  <dcterms:modified xsi:type="dcterms:W3CDTF">2021-02-09T20:42:00Z</dcterms:modified>
</cp:coreProperties>
</file>